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5DAEC" w14:textId="3A00AF26" w:rsidR="004D1C11" w:rsidRPr="006453D9" w:rsidRDefault="004D1C11" w:rsidP="004D1C11">
      <w:pPr>
        <w:pStyle w:val="MDPI11articletype"/>
      </w:pPr>
      <w:r w:rsidRPr="006453D9">
        <w:t>Article</w:t>
      </w:r>
    </w:p>
    <w:p w14:paraId="4AAC62FB" w14:textId="5F67A19E" w:rsidR="004D1C11" w:rsidRPr="003B1AF1" w:rsidRDefault="00AB7C95" w:rsidP="004D1C11">
      <w:pPr>
        <w:pStyle w:val="MDPI12title"/>
      </w:pPr>
      <w:r w:rsidRPr="00AB7C95">
        <w:t>uVP: A Power-Efficient Architecture of Value Prediction via a Micro-op Cach</w:t>
      </w:r>
      <w:r w:rsidR="004D1C11">
        <w:t>e</w:t>
      </w:r>
    </w:p>
    <w:p w14:paraId="525E0974" w14:textId="5451C9D8" w:rsidR="00374FED" w:rsidRDefault="00AB7C95" w:rsidP="004D1C11">
      <w:pPr>
        <w:pStyle w:val="MDPI13authornames"/>
      </w:pPr>
      <w:r w:rsidRPr="00AB7C95">
        <w:t>Dan Recher</w:t>
      </w:r>
      <w:r w:rsidR="004D1C11" w:rsidRPr="00D945EC">
        <w:t xml:space="preserve"> </w:t>
      </w:r>
      <w:r w:rsidR="004D1C11" w:rsidRPr="001F31D1">
        <w:rPr>
          <w:vertAlign w:val="superscript"/>
        </w:rPr>
        <w:t>1</w:t>
      </w:r>
      <w:r w:rsidR="004D1C11" w:rsidRPr="00D945EC">
        <w:t xml:space="preserve">, </w:t>
      </w:r>
      <w:r w:rsidRPr="00AB7C95">
        <w:t>Avi Mendelson</w:t>
      </w:r>
      <w:r w:rsidR="004D1C11" w:rsidRPr="00D945EC">
        <w:t xml:space="preserve"> </w:t>
      </w:r>
      <w:r>
        <w:rPr>
          <w:vertAlign w:val="superscript"/>
        </w:rPr>
        <w:t>1</w:t>
      </w:r>
      <w:r w:rsidR="004D1C11" w:rsidRPr="00D945EC">
        <w:t xml:space="preserve"> and </w:t>
      </w:r>
      <w:r>
        <w:t>Freddy Gabbay</w:t>
      </w:r>
      <w:r w:rsidR="004D1C11" w:rsidRPr="00D945EC">
        <w:t xml:space="preserve"> </w:t>
      </w:r>
      <w:r w:rsidR="004D1C11" w:rsidRPr="001F31D1">
        <w:rPr>
          <w:vertAlign w:val="superscript"/>
        </w:rPr>
        <w:t>2,</w:t>
      </w:r>
      <w:r w:rsidR="004D1C11" w:rsidRPr="00331633">
        <w:t>*</w:t>
      </w:r>
    </w:p>
    <w:tbl>
      <w:tblPr>
        <w:tblpPr w:leftFromText="198" w:rightFromText="198" w:vertAnchor="page" w:horzAnchor="margin" w:tblpY="8688"/>
        <w:tblW w:w="2410" w:type="dxa"/>
        <w:tblLayout w:type="fixed"/>
        <w:tblCellMar>
          <w:left w:w="0" w:type="dxa"/>
          <w:right w:w="0" w:type="dxa"/>
        </w:tblCellMar>
        <w:tblLook w:val="04A0" w:firstRow="1" w:lastRow="0" w:firstColumn="1" w:lastColumn="0" w:noHBand="0" w:noVBand="1"/>
      </w:tblPr>
      <w:tblGrid>
        <w:gridCol w:w="2410"/>
      </w:tblGrid>
      <w:tr w:rsidR="00374FED" w:rsidRPr="00232ED5" w14:paraId="7D743753" w14:textId="77777777" w:rsidTr="00E31ECD">
        <w:tc>
          <w:tcPr>
            <w:tcW w:w="2410" w:type="dxa"/>
            <w:shd w:val="clear" w:color="auto" w:fill="auto"/>
          </w:tcPr>
          <w:p w14:paraId="7C9D91E9" w14:textId="77777777" w:rsidR="00374FED" w:rsidRPr="00D66840" w:rsidRDefault="00374FED" w:rsidP="00E31ECD">
            <w:pPr>
              <w:pStyle w:val="MDPI61Citation"/>
              <w:spacing w:line="240" w:lineRule="exact"/>
            </w:pPr>
            <w:r w:rsidRPr="00D66840">
              <w:rPr>
                <w:b/>
              </w:rPr>
              <w:t>Citation:</w:t>
            </w:r>
            <w:r w:rsidRPr="00232ED5">
              <w:t xml:space="preserve"> </w:t>
            </w:r>
            <w:r>
              <w:t xml:space="preserve">Lastname, F.; Lastname, F.; Lastname, F. Title. </w:t>
            </w:r>
            <w:r>
              <w:rPr>
                <w:i/>
              </w:rPr>
              <w:t xml:space="preserve">Computers </w:t>
            </w:r>
            <w:r w:rsidRPr="00A85E7B">
              <w:rPr>
                <w:b/>
              </w:rPr>
              <w:t>2021</w:t>
            </w:r>
            <w:r>
              <w:t xml:space="preserve">, </w:t>
            </w:r>
            <w:r w:rsidRPr="00A85E7B">
              <w:rPr>
                <w:i/>
              </w:rPr>
              <w:t>10</w:t>
            </w:r>
            <w:r>
              <w:t>, x. https://doi.org/10.3390/xxxxx</w:t>
            </w:r>
          </w:p>
          <w:p w14:paraId="43F391A1" w14:textId="77777777" w:rsidR="00374FED" w:rsidRDefault="00374FED" w:rsidP="00E31ECD">
            <w:pPr>
              <w:pStyle w:val="MDPI15academiceditor"/>
              <w:spacing w:after="240"/>
            </w:pPr>
            <w:r>
              <w:t>Academic Editor: Firstname Lastname</w:t>
            </w:r>
          </w:p>
          <w:p w14:paraId="72269C3C" w14:textId="77777777" w:rsidR="00374FED" w:rsidRPr="005E2E76" w:rsidRDefault="00374FED" w:rsidP="00E31ECD">
            <w:pPr>
              <w:pStyle w:val="MDPI14history"/>
            </w:pPr>
            <w:r w:rsidRPr="005E2E76">
              <w:t>Received: date</w:t>
            </w:r>
          </w:p>
          <w:p w14:paraId="4E44A654" w14:textId="77777777" w:rsidR="00374FED" w:rsidRPr="005E2E76" w:rsidRDefault="00374FED" w:rsidP="00E31ECD">
            <w:pPr>
              <w:pStyle w:val="MDPI14history"/>
            </w:pPr>
            <w:r w:rsidRPr="005E2E76">
              <w:t>Accepted: date</w:t>
            </w:r>
          </w:p>
          <w:p w14:paraId="3AADBA29" w14:textId="77777777" w:rsidR="00374FED" w:rsidRPr="005E2E76" w:rsidRDefault="00374FED" w:rsidP="00E31ECD">
            <w:pPr>
              <w:pStyle w:val="MDPI14history"/>
              <w:spacing w:after="240"/>
            </w:pPr>
            <w:r w:rsidRPr="005E2E76">
              <w:t>Published: date</w:t>
            </w:r>
          </w:p>
          <w:p w14:paraId="35CB81F9" w14:textId="77777777" w:rsidR="00374FED" w:rsidRPr="00232ED5" w:rsidRDefault="00374FED" w:rsidP="00E31ECD">
            <w:pPr>
              <w:pStyle w:val="MDPI63Notes"/>
              <w:jc w:val="both"/>
            </w:pPr>
            <w:r w:rsidRPr="00232ED5">
              <w:rPr>
                <w:b/>
              </w:rPr>
              <w:t>Publisher’s Note:</w:t>
            </w:r>
            <w:r w:rsidRPr="00232ED5">
              <w:t xml:space="preserve"> MDPI stays neutral with regard to jurisdictional claims in published maps and institutional affiliations.</w:t>
            </w:r>
          </w:p>
          <w:p w14:paraId="5B460772" w14:textId="77777777" w:rsidR="00374FED" w:rsidRPr="00232ED5" w:rsidRDefault="00374FED" w:rsidP="00E31ECD">
            <w:pPr>
              <w:adjustRightInd w:val="0"/>
              <w:snapToGrid w:val="0"/>
              <w:spacing w:before="240" w:line="240" w:lineRule="atLeast"/>
              <w:ind w:right="113"/>
              <w:jc w:val="left"/>
              <w:rPr>
                <w:rFonts w:eastAsia="DengXian"/>
                <w:bCs/>
                <w:sz w:val="14"/>
                <w:szCs w:val="14"/>
                <w:lang w:bidi="en-US"/>
              </w:rPr>
            </w:pPr>
            <w:r w:rsidRPr="00232ED5">
              <w:rPr>
                <w:rFonts w:eastAsia="DengXian"/>
              </w:rPr>
              <w:drawing>
                <wp:inline distT="0" distB="0" distL="0" distR="0" wp14:anchorId="15F7344C" wp14:editId="479DF57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8988006" w14:textId="77777777" w:rsidR="00374FED" w:rsidRPr="00232ED5" w:rsidRDefault="00374FED" w:rsidP="00E31ECD">
            <w:pPr>
              <w:adjustRightInd w:val="0"/>
              <w:snapToGrid w:val="0"/>
              <w:spacing w:before="60" w:line="240" w:lineRule="atLeast"/>
              <w:ind w:right="113"/>
              <w:rPr>
                <w:rFonts w:eastAsia="DengXian"/>
                <w:bCs/>
                <w:sz w:val="14"/>
                <w:szCs w:val="14"/>
                <w:lang w:bidi="en-US"/>
              </w:rPr>
            </w:pPr>
            <w:r w:rsidRPr="00232ED5">
              <w:rPr>
                <w:rFonts w:eastAsia="DengXian"/>
                <w:b/>
                <w:bCs/>
                <w:sz w:val="14"/>
                <w:szCs w:val="14"/>
                <w:lang w:bidi="en-US"/>
              </w:rPr>
              <w:t>Copyright:</w:t>
            </w:r>
            <w:r w:rsidRPr="00232ED5">
              <w:rPr>
                <w:rFonts w:eastAsia="DengXian"/>
                <w:bCs/>
                <w:sz w:val="14"/>
                <w:szCs w:val="14"/>
                <w:lang w:bidi="en-US"/>
              </w:rPr>
              <w:t xml:space="preserve"> </w:t>
            </w:r>
            <w:r>
              <w:rPr>
                <w:rFonts w:eastAsia="DengXian"/>
                <w:bCs/>
                <w:sz w:val="14"/>
                <w:szCs w:val="14"/>
                <w:lang w:bidi="en-US"/>
              </w:rPr>
              <w:t>© 2021</w:t>
            </w:r>
            <w:r w:rsidRPr="00232ED5">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232ED5">
              <w:rPr>
                <w:rFonts w:eastAsia="DengXian"/>
                <w:bCs/>
                <w:sz w:val="14"/>
                <w:szCs w:val="14"/>
                <w:lang w:bidi="en-US"/>
              </w:rPr>
              <w:t>Attribution (CC BY) license (</w:t>
            </w:r>
            <w:r>
              <w:rPr>
                <w:rFonts w:eastAsia="DengXian"/>
                <w:bCs/>
                <w:sz w:val="14"/>
                <w:szCs w:val="14"/>
                <w:lang w:bidi="en-US"/>
              </w:rPr>
              <w:t>https://</w:t>
            </w:r>
            <w:r w:rsidRPr="00232ED5">
              <w:rPr>
                <w:rFonts w:eastAsia="DengXian"/>
                <w:bCs/>
                <w:sz w:val="14"/>
                <w:szCs w:val="14"/>
                <w:lang w:bidi="en-US"/>
              </w:rPr>
              <w:t>creativecommons.org/licenses/by/4.0/).</w:t>
            </w:r>
          </w:p>
        </w:tc>
      </w:tr>
    </w:tbl>
    <w:p w14:paraId="6E7B607D" w14:textId="11249EC3" w:rsidR="004D1C11" w:rsidRPr="00D945EC" w:rsidRDefault="00146811" w:rsidP="004D1C11">
      <w:pPr>
        <w:pStyle w:val="MDPI16affiliation"/>
      </w:pPr>
      <w:r w:rsidRPr="00146811">
        <w:rPr>
          <w:vertAlign w:val="superscript"/>
        </w:rPr>
        <w:t>1</w:t>
      </w:r>
      <w:r w:rsidR="004D1C11" w:rsidRPr="00D945EC">
        <w:tab/>
      </w:r>
      <w:r w:rsidR="00AB7C95" w:rsidRPr="00323CF5">
        <w:t>Faculty of Electrical and Computer Engineering, The Technion</w:t>
      </w:r>
      <w:r w:rsidR="00AB7C95">
        <w:t>—</w:t>
      </w:r>
      <w:r w:rsidR="00AB7C95" w:rsidRPr="00323CF5">
        <w:t xml:space="preserve">Israel Institute of Technology, </w:t>
      </w:r>
      <w:r w:rsidR="00AB7C95">
        <w:br/>
      </w:r>
      <w:r w:rsidR="00AB7C95" w:rsidRPr="00323CF5">
        <w:t>Haifa 3200000, Israel</w:t>
      </w:r>
      <w:r w:rsidR="00AB7C95">
        <w:t xml:space="preserve">; </w:t>
      </w:r>
      <w:r w:rsidR="00AB7C95" w:rsidRPr="00AB7C95">
        <w:t>{Dan.Recher@Campus, avi.mendelson@}.technion.ac.il</w:t>
      </w:r>
    </w:p>
    <w:p w14:paraId="0E3186A3" w14:textId="1E681AE1" w:rsidR="004D1C11" w:rsidRPr="00D945EC" w:rsidRDefault="004D1C11" w:rsidP="004D1C11">
      <w:pPr>
        <w:pStyle w:val="MDPI16affiliation"/>
      </w:pPr>
      <w:r w:rsidRPr="00D945EC">
        <w:rPr>
          <w:vertAlign w:val="superscript"/>
        </w:rPr>
        <w:t>2</w:t>
      </w:r>
      <w:r w:rsidRPr="00D945EC">
        <w:tab/>
      </w:r>
      <w:r w:rsidR="00AB7C95" w:rsidRPr="004314D9">
        <w:t>Computer Science Department</w:t>
      </w:r>
      <w:r w:rsidR="00AB7C95" w:rsidRPr="00383300">
        <w:t>, Ruppin Academic Center</w:t>
      </w:r>
      <w:r w:rsidR="00AB7C95" w:rsidRPr="0064301A">
        <w:t>, Emek Hefer 4025000, Israel</w:t>
      </w:r>
    </w:p>
    <w:p w14:paraId="1CA5D64A" w14:textId="77777777" w:rsidR="00AB7C95" w:rsidRPr="00323CF5" w:rsidRDefault="00AB7C95" w:rsidP="00AB7C95">
      <w:pPr>
        <w:pStyle w:val="MDPI16affiliation"/>
      </w:pPr>
      <w:r w:rsidRPr="0036605D">
        <w:rPr>
          <w:b/>
        </w:rPr>
        <w:t>*</w:t>
      </w:r>
      <w:r w:rsidRPr="0036605D">
        <w:tab/>
        <w:t xml:space="preserve">Correspondence: </w:t>
      </w:r>
      <w:r w:rsidRPr="00323CF5">
        <w:t>freddyg@ruppin.ac.il</w:t>
      </w:r>
    </w:p>
    <w:p w14:paraId="28CCB2A1" w14:textId="2B2A7315" w:rsidR="004D1C11" w:rsidRPr="00550626" w:rsidRDefault="004D1C11" w:rsidP="004D1C11">
      <w:pPr>
        <w:pStyle w:val="MDPI17abstract"/>
        <w:rPr>
          <w:szCs w:val="18"/>
        </w:rPr>
      </w:pPr>
      <w:r w:rsidRPr="00550626">
        <w:rPr>
          <w:b/>
          <w:szCs w:val="18"/>
        </w:rPr>
        <w:t xml:space="preserve">Abstract: </w:t>
      </w:r>
      <w:r w:rsidR="00AB7C95" w:rsidRPr="00AB7C95">
        <w:rPr>
          <w:szCs w:val="18"/>
        </w:rPr>
        <w:t>The potential benefits of value prediction (VP) to enhance out-of-order processor performance have been broadly proven by various past studies. Despite of the potential performance improvement, VP micro-architecture complexity and power overhead introduce a real barrier for deployment in modern microprocessors. This work presents uVP; a novel power-efficient architecture enabling processors that employ a uOP cache to efficiently integrate VP mechanisms. The new proposed scheme can take advantage of the ILP improvement offered by VP while significantly reducing power overhead and integration complexity with respect to other implementations of VP schemes. The uVP architecture suggests dividing the implementation of VP into two phases: a training phase and a deployment phase. In the training phase, a traditional value predictor is used to learn the predicted values and their corresponding confidence levels. In the deployment phase, predicted values with high confidence level are moved into the uOP cache and can directly be used by the processor execution pipeline. By explo</w:t>
      </w:r>
      <w:r w:rsidR="00B11AA1">
        <w:rPr>
          <w:szCs w:val="18"/>
        </w:rPr>
        <w:t>i</w:t>
      </w:r>
      <w:r w:rsidR="00AB7C95" w:rsidRPr="00AB7C95">
        <w:rPr>
          <w:szCs w:val="18"/>
        </w:rPr>
        <w:t>ting</w:t>
      </w:r>
      <w:r w:rsidR="00B11AA1">
        <w:rPr>
          <w:szCs w:val="18"/>
        </w:rPr>
        <w:t xml:space="preserve"> </w:t>
      </w:r>
      <w:r w:rsidR="00AB7C95" w:rsidRPr="00AB7C95">
        <w:rPr>
          <w:szCs w:val="18"/>
        </w:rPr>
        <w:t>the high</w:t>
      </w:r>
      <w:r w:rsidR="00B11AA1">
        <w:rPr>
          <w:szCs w:val="18"/>
        </w:rPr>
        <w:t>-</w:t>
      </w:r>
      <w:r w:rsidR="00AB7C95" w:rsidRPr="00AB7C95">
        <w:rPr>
          <w:szCs w:val="18"/>
        </w:rPr>
        <w:t>level locality of a uOP cache, our new proposed scheme offers a power efficient implementation due to the reduction of the prediction rate while simplifying its integration complexity. In this paper we present two implementations of uVP: the uLVP which uses the last-value predictor (LVP) and the uVTAG which employs the VTAG predictor. In our experimental analysis, we examine the performance and power improvement of these uVP schemes. We show that our new proposed architectures can improve the overall system performance by 26% and achieve an overall energy saving of 12% in comparison to a baseline system with a uOP cache.</w:t>
      </w:r>
    </w:p>
    <w:p w14:paraId="4FED9EC8" w14:textId="74A0D869" w:rsidR="004D1C11" w:rsidRPr="00550626" w:rsidRDefault="004D1C11" w:rsidP="004D1C11">
      <w:pPr>
        <w:pStyle w:val="MDPI18keywords"/>
        <w:rPr>
          <w:szCs w:val="18"/>
        </w:rPr>
      </w:pPr>
      <w:r w:rsidRPr="00550626">
        <w:rPr>
          <w:b/>
          <w:szCs w:val="18"/>
        </w:rPr>
        <w:t xml:space="preserve">Keywords: </w:t>
      </w:r>
      <w:r w:rsidR="00AB7C95">
        <w:rPr>
          <w:szCs w:val="18"/>
        </w:rPr>
        <w:t>Value prediction</w:t>
      </w:r>
      <w:r w:rsidRPr="00D945EC">
        <w:rPr>
          <w:szCs w:val="18"/>
        </w:rPr>
        <w:t xml:space="preserve">; </w:t>
      </w:r>
      <w:r w:rsidR="00AB7C95">
        <w:rPr>
          <w:szCs w:val="18"/>
        </w:rPr>
        <w:t>uOP cache</w:t>
      </w:r>
      <w:r w:rsidRPr="00D945EC">
        <w:rPr>
          <w:szCs w:val="18"/>
        </w:rPr>
        <w:t xml:space="preserve">; </w:t>
      </w:r>
      <w:r w:rsidR="00AB7C95">
        <w:rPr>
          <w:szCs w:val="18"/>
        </w:rPr>
        <w:t>Instruction-level parallelis</w:t>
      </w:r>
      <w:r w:rsidR="001350A7">
        <w:rPr>
          <w:szCs w:val="18"/>
        </w:rPr>
        <w:t>m</w:t>
      </w:r>
    </w:p>
    <w:p w14:paraId="69F145C1" w14:textId="77777777" w:rsidR="004D1C11" w:rsidRPr="00550626" w:rsidRDefault="004D1C11" w:rsidP="004D1C11">
      <w:pPr>
        <w:pStyle w:val="MDPI19line"/>
      </w:pPr>
    </w:p>
    <w:p w14:paraId="78936FC4" w14:textId="77777777" w:rsidR="004D1C11" w:rsidRDefault="004D1C11" w:rsidP="004D1C11">
      <w:pPr>
        <w:pStyle w:val="MDPI21heading1"/>
        <w:rPr>
          <w:lang w:eastAsia="zh-CN"/>
        </w:rPr>
      </w:pPr>
      <w:r w:rsidRPr="007F2582">
        <w:rPr>
          <w:lang w:eastAsia="zh-CN"/>
        </w:rPr>
        <w:t>1. Introduction</w:t>
      </w:r>
    </w:p>
    <w:p w14:paraId="4B33A8E4" w14:textId="16B8F58F" w:rsidR="004D1C11" w:rsidRDefault="00AB7C95" w:rsidP="00C5431C">
      <w:pPr>
        <w:pStyle w:val="MDPI31text"/>
      </w:pPr>
      <w:r w:rsidRPr="00AB7C95">
        <w:tab/>
        <w:t xml:space="preserve">In the era of modern computing, the growing use of diverse and computationally intensive applications has continuously intensified the demand for increasing processor performance. Performance scale of computer systems can be obtained by scaling the number of cores (many-core architectures) or by enhancing a single processor core performance. Traditional methods for improving processors performance may rely on increasing the clock frequency, enhancing the microarchitecture and boosting IPC (Instructions Per Cycles). OoOE (Out-of-Order Execution) processors have introduced an effective micro-architecture of maintaining a high rate of IPC ([1]). Such processors attempt to execute serial programs by exploiting their available instruction-level parallelism (ILP). Given sufficient hardware resources, the amount of available ILP in a program is limited by its true-data dependencies and control dependencies. Branch prediction techniques have been broadly used in conjunction with speculative execution to relieve the ILP limitations imposed by control dependencies ([2]). OoOE processors also combine branch prediction with a dynamic instruction window to further extend the supply chain of candidate instructions for parallel execution. Unfortunately, even with an ideal branch predictor, the </w:t>
      </w:r>
      <w:r w:rsidRPr="00AB7C95">
        <w:lastRenderedPageBreak/>
        <w:t>available ILP is still limited and governed by true-data dependency; presented by the program’s dataflow graph.</w:t>
      </w:r>
    </w:p>
    <w:p w14:paraId="50B1330F" w14:textId="540B283B" w:rsidR="00AB7C95" w:rsidRDefault="00AB7C95" w:rsidP="00C5431C">
      <w:pPr>
        <w:pStyle w:val="MDPI31text"/>
      </w:pPr>
      <w:r w:rsidRPr="00AB7C95">
        <w:tab/>
        <w:t>Value prediction (VP</w:t>
      </w:r>
      <w:r w:rsidR="001350A7">
        <w:t>)</w:t>
      </w:r>
      <w:r w:rsidRPr="00AB7C95">
        <w:t xml:space="preserve"> ([3-5]) can further improve ILP by collapsing true-data dependencies and improving memory average access time. Common value predictors attempt to learn values generated by instructions before they are executed. Predicted values with high confidence level are forwarded to all pending true-data dependent instructions and consequently can promote them to execute speculatively. Speculative execution based on VP, also relies on a retirement mechanism similar to branch prediction. When such instructions complete execution, they are forced to wait in the reorder-buffer (RoB) and can commit only if their predicted values are found to be correct and all previous instructions correctly retired. In the case of misprediction, a similar recovery </w:t>
      </w:r>
      <w:r w:rsidR="000C1964" w:rsidRPr="00AB7C95">
        <w:t>mechanism</w:t>
      </w:r>
      <w:r w:rsidRPr="00AB7C95">
        <w:t xml:space="preserve"> to those used by branch prediction can be adopted; e</w:t>
      </w:r>
      <w:r w:rsidR="001350A7">
        <w:t>.</w:t>
      </w:r>
      <w:r w:rsidRPr="00AB7C95">
        <w:t>g., all the dependent instructions are flushed and re-executed. It has been shown that successful VP with low misprediction rate can significantly improve the overall performance of a program ([3-5]). To date, the major hurdles for implementing VP in modern processors is due to its design complexity, area cost and power overhead.</w:t>
      </w:r>
    </w:p>
    <w:p w14:paraId="49C3A6E4" w14:textId="4C22C9C2" w:rsidR="00AB7C95" w:rsidRDefault="00AB7C95" w:rsidP="00C5431C">
      <w:pPr>
        <w:pStyle w:val="MDPI31text"/>
      </w:pPr>
      <w:r w:rsidRPr="00AB7C95">
        <w:tab/>
        <w:t>Many modern processors employ micro-operation (uOP) cache to close the gap of complexity and power consumption between CISC and RISC architectures ([6]). A uOP cache eliminates the need to re-decode instructions by exploiting their locality and thereby saving power and decreasing the micro-architectural complexity. A uOP cache operates in granularity of a basic block, a continuous set of instructions that can be entered only via the first instruction in the block and exited by the last one. A basic block in the uOP cache consists of uOPs which are obtained as a result of decoding instructions from the original program. Upon uOP cache hit, all uOPs in the corresponding basic block are fetched and sent to the RISC uOP decoder while the CISC instruction decoder can be powered off. Experimental measurements indicate that a uOP cache exhibits a high level of locality ([6]) and thereby introducing a significant power saving and improved performance due to the higher bandwidth of supplied uOPs.</w:t>
      </w:r>
    </w:p>
    <w:p w14:paraId="724A2F0D" w14:textId="77777777" w:rsidR="00AB7C95" w:rsidRDefault="00AB7C95" w:rsidP="00AB7C95">
      <w:pPr>
        <w:pStyle w:val="MDPI31text"/>
      </w:pPr>
      <w:r w:rsidRPr="00AB7C95">
        <w:tab/>
        <w:t>In this work, we present uVP, a novel power efficient architecture, which allows processors that employ a uOP cache to efficiently integrate value prediction. The integration of a conventional VP with uOP cache introduces major difficulties due to the following reasons:</w:t>
      </w:r>
    </w:p>
    <w:p w14:paraId="2EDD796F" w14:textId="2C23BE59" w:rsidR="00AB7C95" w:rsidRDefault="00AB7C95" w:rsidP="00AB7C95">
      <w:pPr>
        <w:pStyle w:val="MDPI31text"/>
        <w:numPr>
          <w:ilvl w:val="0"/>
          <w:numId w:val="17"/>
        </w:numPr>
      </w:pPr>
      <w:r>
        <w:t xml:space="preserve">In a conventional value predictor, the instruction address is typically used for the lookup process. The lack of explicit memory addresses for uOPs makes the lookup process highly complicated. </w:t>
      </w:r>
    </w:p>
    <w:p w14:paraId="18404573" w14:textId="77777777" w:rsidR="00AB7C95" w:rsidRDefault="00AB7C95" w:rsidP="00AB7C95">
      <w:pPr>
        <w:pStyle w:val="MDPI31text"/>
        <w:numPr>
          <w:ilvl w:val="0"/>
          <w:numId w:val="17"/>
        </w:numPr>
      </w:pPr>
      <w:r>
        <w:t xml:space="preserve">Since the value predictor lookup is made for the pre-decoded instructions (before the translation to uOPs), not all the intermediate true-data dependencies between uOPs can take advantage of VP. As a result, the available ILP at the uOP level cannot be efficiently exploited. </w:t>
      </w:r>
    </w:p>
    <w:p w14:paraId="7164594E" w14:textId="472E1F1E" w:rsidR="00AB7C95" w:rsidRDefault="00AB7C95" w:rsidP="00AB7C95">
      <w:pPr>
        <w:pStyle w:val="MDPI31text"/>
      </w:pPr>
      <w:r w:rsidRPr="00AB7C95">
        <w:t>Our proposed scheme exploits the ILP performance improvement offered by VP at the uOP level while reducing power overhead and integration complexity. In our proposed architecture, the value predictor is trained apart from the processor main execution data path. Once the training process is completed, the predicted values are evicted from the value predictor and are allocated into the uOP cache. This allows us to improve the value predictor utilization and save future accesses and thereby reducing energy consumption. Our experimental simulation shows that our uVP scheme introduces a major improvement of both performance and energy consumption with respect to</w:t>
      </w:r>
      <w:r w:rsidR="00A2669A">
        <w:t xml:space="preserve"> </w:t>
      </w:r>
      <w:r w:rsidRPr="00AB7C95">
        <w:t>a baseline system which employs a uOP cache only.  A similar approach to our uVP scheme has been used with respect to branch prediction by IBM’s POWER8 [7] processor. The POWER8 employs a uOP cache which uses branch prediction information which is inserted into the uOP entries using predication. This approach, which has been implemented by a commercial processor, provides a further motivation to our proposed uVP scheme.</w:t>
      </w:r>
    </w:p>
    <w:p w14:paraId="4F655083" w14:textId="561BFDE0" w:rsidR="00AB7C95" w:rsidRDefault="00AB7C95" w:rsidP="00AB7C95">
      <w:pPr>
        <w:pStyle w:val="MDPI31text"/>
      </w:pPr>
      <w:r w:rsidRPr="00AB7C95">
        <w:lastRenderedPageBreak/>
        <w:tab/>
        <w:t>The remainder of this paper is organized as follows: Section 2 provides the background for our study and introduces prior related works. Section 3 presents our proposed uVP architecture, Section 4 describes our experimental analysis, and finally, Section 5 summarizes our study and suggests future works.</w:t>
      </w:r>
      <w:r>
        <w:t xml:space="preserve">   </w:t>
      </w:r>
    </w:p>
    <w:p w14:paraId="17E301E1" w14:textId="7C8CC152" w:rsidR="004D1C11" w:rsidRPr="001F31D1" w:rsidRDefault="00D46902" w:rsidP="00C5431C">
      <w:pPr>
        <w:pStyle w:val="MDPI31text"/>
        <w:spacing w:before="240" w:after="60"/>
        <w:ind w:firstLine="0"/>
        <w:jc w:val="left"/>
        <w:outlineLvl w:val="0"/>
        <w:rPr>
          <w:b/>
        </w:rPr>
      </w:pPr>
      <w:r>
        <w:rPr>
          <w:b/>
        </w:rPr>
        <w:t>2</w:t>
      </w:r>
      <w:r w:rsidR="004D1C11" w:rsidRPr="001F31D1">
        <w:rPr>
          <w:b/>
        </w:rPr>
        <w:t>.</w:t>
      </w:r>
      <w:r w:rsidR="00AB7C95">
        <w:rPr>
          <w:b/>
        </w:rPr>
        <w:t xml:space="preserve"> </w:t>
      </w:r>
      <w:r w:rsidR="00AB7C95" w:rsidRPr="00AB7C95">
        <w:rPr>
          <w:b/>
        </w:rPr>
        <w:t>Background</w:t>
      </w:r>
    </w:p>
    <w:p w14:paraId="708F0482" w14:textId="7899654C" w:rsidR="00AB7C95" w:rsidRDefault="00AB7C95" w:rsidP="00D46902">
      <w:pPr>
        <w:pStyle w:val="MDPI22heading2"/>
        <w:spacing w:before="0"/>
        <w:rPr>
          <w:i w:val="0"/>
          <w:noProof w:val="0"/>
        </w:rPr>
      </w:pPr>
      <w:r w:rsidRPr="00AB7C95">
        <w:rPr>
          <w:i w:val="0"/>
          <w:noProof w:val="0"/>
        </w:rPr>
        <w:tab/>
        <w:t xml:space="preserve">This section provides a brief introduction of related architectures and prior studies. Our background presentation includes the uOP cache and the LVP and VTAGE predicor schemes. </w:t>
      </w:r>
    </w:p>
    <w:p w14:paraId="50F6636F" w14:textId="2F1CA925" w:rsidR="00AB7C95" w:rsidRDefault="00AB7C95" w:rsidP="00AB7C95">
      <w:pPr>
        <w:pStyle w:val="MDPI22heading2"/>
        <w:spacing w:before="0"/>
      </w:pPr>
      <w:r>
        <w:t>2</w:t>
      </w:r>
      <w:r w:rsidRPr="001F31D1">
        <w:t xml:space="preserve">.1. </w:t>
      </w:r>
      <w:r w:rsidR="00A95FBC" w:rsidRPr="00A95FBC">
        <w:t>Micro-operation cache</w:t>
      </w:r>
    </w:p>
    <w:p w14:paraId="0D9A245B" w14:textId="184A9120" w:rsidR="00A95FBC" w:rsidRDefault="00A95FBC" w:rsidP="00A95FBC">
      <w:pPr>
        <w:pStyle w:val="MDPI31text"/>
      </w:pPr>
      <w:r w:rsidRPr="00AB7C95">
        <w:tab/>
      </w:r>
      <w:r w:rsidRPr="00A95FBC">
        <w:t>Micro-operation (uOP) caches ([6, 8, 9]) were proposed as a method to reduce the complexity gap and power consumption between CISC and RISC architectures ([11]). The principle of a uOP cache relies on storing instructions in a decoded arrangement by translating every original instruction into a sequence of uOPs. By exploiting program locality, a uOP cache can save power and decrease the decode complexity. This is done by eliminating the need to re-decode instructions after each fetch operation, if they are found in the uOP cache. Nevertheless, such a cache introduces a fundamental problem in the lookup process due to the fact that pre-decoded ISA (e.g. x86 ISA) typically uses variable instruction size ([12]) while uOPs use fixed-size instructions. In addition, unlike the pre-decode instructions where each is associated with a unique address, uOPs are not mapped to the memory address space. To overcome this issue, a uOP cache works at basic-block granularity. A basic block is a continuous set of instructions that can be entered only via the first instruction in the block and exited by the last one. Therefore, a basic block is a set of continuous instructions such that when the first instruction is fetched, it is guaranteed that all the remaining instructions in the basic block will be fetched and executed as well (unless an exception condition happens). As a result, we can use the address of the first pre-decoded instruction in a basic block to uniquely address the entire basic block of uOPs in the uOP cache.</w:t>
      </w:r>
    </w:p>
    <w:p w14:paraId="4599EA02" w14:textId="6770D365" w:rsidR="00A95FBC" w:rsidRDefault="00A95FBC" w:rsidP="00A95FBC">
      <w:pPr>
        <w:pStyle w:val="MDPI31text"/>
      </w:pPr>
      <w:r w:rsidRPr="00A95FBC">
        <w:t xml:space="preserve">By leveraging program locality offered by a uOP cache, processors can support duplicating the pipeline into two directions, as illustrated </w:t>
      </w:r>
      <w:r>
        <w:t>in Figure 1.</w:t>
      </w:r>
    </w:p>
    <w:p w14:paraId="6E6ABF40" w14:textId="68B8C31D" w:rsidR="00A95FBC" w:rsidRDefault="00A95FBC" w:rsidP="00A95FBC">
      <w:pPr>
        <w:pStyle w:val="MDPI31text"/>
      </w:pPr>
    </w:p>
    <w:p w14:paraId="13222600" w14:textId="726EFA67" w:rsidR="00A95FBC" w:rsidRDefault="00A95FBC" w:rsidP="00A95FBC">
      <w:pPr>
        <w:pStyle w:val="MDPI31text"/>
        <w:jc w:val="center"/>
      </w:pPr>
      <w:r>
        <w:rPr>
          <w:noProof/>
        </w:rPr>
        <w:drawing>
          <wp:inline distT="0" distB="0" distL="0" distR="0" wp14:anchorId="6C89E0A7" wp14:editId="007C45D5">
            <wp:extent cx="3078480" cy="1239119"/>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a:stretch>
                      <a:fillRect/>
                    </a:stretch>
                  </pic:blipFill>
                  <pic:spPr>
                    <a:xfrm>
                      <a:off x="0" y="0"/>
                      <a:ext cx="3078480" cy="1239119"/>
                    </a:xfrm>
                    <a:prstGeom prst="rect">
                      <a:avLst/>
                    </a:prstGeom>
                  </pic:spPr>
                </pic:pic>
              </a:graphicData>
            </a:graphic>
          </wp:inline>
        </w:drawing>
      </w:r>
    </w:p>
    <w:p w14:paraId="2689290C" w14:textId="6C27FA19" w:rsidR="00A95FBC" w:rsidRPr="00A95FBC" w:rsidRDefault="00A95FBC" w:rsidP="00A95FBC">
      <w:pPr>
        <w:pStyle w:val="MDPI51figurecaption"/>
      </w:pPr>
      <w:r w:rsidRPr="00FA04F1">
        <w:rPr>
          <w:b/>
        </w:rPr>
        <w:t xml:space="preserve">Figure 1. </w:t>
      </w:r>
      <w:r>
        <w:t>A</w:t>
      </w:r>
      <w:r w:rsidRPr="00A95FBC">
        <w:t xml:space="preserve"> duplicated pipeline with uOP cache</w:t>
      </w:r>
      <w:r>
        <w:t>.</w:t>
      </w:r>
    </w:p>
    <w:p w14:paraId="73ACEFC5" w14:textId="148CD34D" w:rsidR="00A95FBC" w:rsidRDefault="00A95FBC" w:rsidP="00A95FBC">
      <w:pPr>
        <w:pStyle w:val="MDPI31text"/>
      </w:pPr>
      <w:r w:rsidRPr="00A95FBC">
        <w:t>At fetch time, the instruction pointer (IP) is sent to the CISC fetch pipeline and in parallel to the uOP cache. In case of a uOP cache hit, uOPs will be supplied by the uOP cache allowing the CISC pipeline and decoders to be powered off. This process saves significant power and also optimizes performance as the uOP cache has the already decoded instructions and can supply a higher bandwidth of uOPs. In addition, it can save a significant hardware overhead when increasing the number of decoders in processors that do not utilize uOP cache.</w:t>
      </w:r>
    </w:p>
    <w:p w14:paraId="753F4D73" w14:textId="77777777" w:rsidR="001B4092" w:rsidRPr="00A95FBC" w:rsidRDefault="001B4092" w:rsidP="00A95FBC">
      <w:pPr>
        <w:pStyle w:val="MDPI31text"/>
      </w:pPr>
    </w:p>
    <w:p w14:paraId="5E4AFA32" w14:textId="3F547101" w:rsidR="001B4092" w:rsidRDefault="001B4092" w:rsidP="001B4092">
      <w:pPr>
        <w:pStyle w:val="MDPI22heading2"/>
        <w:spacing w:before="0"/>
      </w:pPr>
      <w:r>
        <w:t>2</w:t>
      </w:r>
      <w:r w:rsidRPr="001F31D1">
        <w:t>.</w:t>
      </w:r>
      <w:r>
        <w:t>2</w:t>
      </w:r>
      <w:r w:rsidRPr="001F31D1">
        <w:t xml:space="preserve">. </w:t>
      </w:r>
      <w:r>
        <w:t>Value prediction</w:t>
      </w:r>
    </w:p>
    <w:p w14:paraId="257FFCF2" w14:textId="61D93FE8" w:rsidR="001B4092" w:rsidRDefault="001B4092" w:rsidP="001B4092">
      <w:pPr>
        <w:pStyle w:val="MDPI31text"/>
      </w:pPr>
      <w:r w:rsidRPr="001B4092">
        <w:t xml:space="preserve">Value prediction has been introduced by [3] and [4] to further improve instruction-level parallelism (ILP) by exceeding the bounds of true-data dependencies while maintaining program's correctness. The method calls to predict at run-time the outcome values </w:t>
      </w:r>
      <w:r w:rsidRPr="001B4092">
        <w:lastRenderedPageBreak/>
        <w:t xml:space="preserve">of instructions before being executed and rolls back to a safe execution point if mis-predicted. If the correct prediction rate is sufficiently high, the performance gain by collapsing true-data dependencies and increasing program’s ILP outperforms the value misprediction penalty.  Figure </w:t>
      </w:r>
      <w:r w:rsidR="00126277">
        <w:t>2</w:t>
      </w:r>
      <w:r w:rsidRPr="001B4092">
        <w:t xml:space="preserve"> illustrates an increase of ILP of four sequential instructions from 1 to 2 by using VP to collapse the true-data dependency between instructions 2 and 3. Assuming a correct VP, instruction 1 and 2 can be executed in parallel to instruction 3 and 4 respectively. Variety of predictors have been introduced by the </w:t>
      </w:r>
      <w:r w:rsidR="000C1964" w:rsidRPr="001B4092">
        <w:t>research</w:t>
      </w:r>
      <w:r w:rsidRPr="001B4092">
        <w:t xml:space="preserve"> community ([13-22]). In our next discussion, we describe the two predictors which we use as a case study for our work: the last-value predictor and the VTAGE ([13]) value prediction.</w:t>
      </w:r>
    </w:p>
    <w:p w14:paraId="7991C961" w14:textId="3D4FDB2C" w:rsidR="00A95FBC" w:rsidRDefault="00A95FBC" w:rsidP="00A95FBC">
      <w:pPr>
        <w:pStyle w:val="MDPI31text"/>
      </w:pPr>
    </w:p>
    <w:p w14:paraId="3B97FDFA" w14:textId="5560B838" w:rsidR="001B4092" w:rsidRDefault="001B4092" w:rsidP="001B4092">
      <w:pPr>
        <w:pStyle w:val="MDPI31text"/>
        <w:jc w:val="center"/>
      </w:pPr>
      <w:r>
        <w:rPr>
          <w:noProof/>
        </w:rPr>
        <w:drawing>
          <wp:inline distT="0" distB="0" distL="0" distR="0" wp14:anchorId="65F9BFDC" wp14:editId="3942464B">
            <wp:extent cx="2489200" cy="1128198"/>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89200" cy="1128198"/>
                    </a:xfrm>
                    <a:prstGeom prst="rect">
                      <a:avLst/>
                    </a:prstGeom>
                    <a:noFill/>
                    <a:ln w="9525">
                      <a:noFill/>
                      <a:miter lim="800000"/>
                      <a:headEnd/>
                      <a:tailEnd/>
                    </a:ln>
                  </pic:spPr>
                </pic:pic>
              </a:graphicData>
            </a:graphic>
          </wp:inline>
        </w:drawing>
      </w:r>
    </w:p>
    <w:p w14:paraId="5ABDE09F" w14:textId="39FA2E1A" w:rsidR="001B4092" w:rsidRPr="00A95FBC" w:rsidRDefault="001B4092" w:rsidP="001B4092">
      <w:pPr>
        <w:pStyle w:val="MDPI51figurecaption"/>
      </w:pPr>
      <w:r w:rsidRPr="00FA04F1">
        <w:rPr>
          <w:b/>
        </w:rPr>
        <w:t xml:space="preserve">Figure </w:t>
      </w:r>
      <w:r>
        <w:rPr>
          <w:b/>
        </w:rPr>
        <w:t>2</w:t>
      </w:r>
      <w:r w:rsidRPr="00FA04F1">
        <w:rPr>
          <w:b/>
        </w:rPr>
        <w:t xml:space="preserve">. </w:t>
      </w:r>
      <w:r w:rsidRPr="001B4092">
        <w:t>Breaking a true-data dependency with VP</w:t>
      </w:r>
    </w:p>
    <w:p w14:paraId="53541211" w14:textId="33A6EC02" w:rsidR="001B4092" w:rsidRDefault="001B4092" w:rsidP="001B4092">
      <w:pPr>
        <w:pStyle w:val="MDPI23heading3"/>
      </w:pPr>
      <w:r>
        <w:t xml:space="preserve">2.2.1. </w:t>
      </w:r>
      <w:r w:rsidRPr="001B4092">
        <w:t>Last Value Predictor (LVP)</w:t>
      </w:r>
    </w:p>
    <w:p w14:paraId="25B8CF9C" w14:textId="140624B9" w:rsidR="001B4092" w:rsidRDefault="001B4092" w:rsidP="001B4092">
      <w:pPr>
        <w:pStyle w:val="MDPI31text"/>
      </w:pPr>
      <w:r w:rsidRPr="001B4092">
        <w:tab/>
        <w:t>A last value predictor (LVP) attempts to predict an outcome value of an instruction based on the most recent value the instruction has generated in its previous occurrence ([3-4]). A typical implementation of such a predictor is illustrated by Figure 3. The predictor uses a table with three entries: TAG, last-value, and confidence-level indicator (not illustrated by the following figure). At fetch time, a lookup is performed in the table using the instruction pointer (IP). If an entry which matches the IP is found and the confidence is sufficiently high, the stored last-value field is forwarded to all dependent instruction. This allows true-data dependent instruction to execute speculatively before the actual value has been calculated. When the instruction reaches the commit stage, the value and the confidence-level indicator are updated in the predictor accordingly. In case of correct prediction, all dependent instructions which have been speculatively executed can be promoted to be ready-to-commit. Instructions which executed based on a wrong value prediction are flushed from the pipeline and are re-executed with the correct values.</w:t>
      </w:r>
    </w:p>
    <w:p w14:paraId="4ABB9AE8" w14:textId="432DA853" w:rsidR="001B4092" w:rsidRDefault="001B4092" w:rsidP="001B4092">
      <w:pPr>
        <w:pStyle w:val="MDPI31text"/>
      </w:pPr>
    </w:p>
    <w:p w14:paraId="499F3EBC" w14:textId="72786A6C" w:rsidR="001B4092" w:rsidRDefault="001B4092" w:rsidP="001B4092">
      <w:pPr>
        <w:pStyle w:val="MDPI31text"/>
        <w:jc w:val="center"/>
      </w:pPr>
      <w:r w:rsidRPr="00C520CC">
        <w:rPr>
          <w:noProof/>
        </w:rPr>
        <w:drawing>
          <wp:inline distT="0" distB="0" distL="0" distR="0" wp14:anchorId="3773DA12" wp14:editId="7281A6A0">
            <wp:extent cx="2394241" cy="2229845"/>
            <wp:effectExtent l="0" t="0" r="0" b="5715"/>
            <wp:docPr id="17" name="Picture 8" descr="Diagram&#10;&#10;Description automatically generated">
              <a:extLst xmlns:a="http://schemas.openxmlformats.org/drawingml/2006/main">
                <a:ext uri="{FF2B5EF4-FFF2-40B4-BE49-F238E27FC236}">
                  <a16:creationId xmlns:a16="http://schemas.microsoft.com/office/drawing/2014/main" id="{F05366A9-0015-4DC3-A32E-47E681132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Diagram&#10;&#10;Description automatically generated">
                      <a:extLst>
                        <a:ext uri="{FF2B5EF4-FFF2-40B4-BE49-F238E27FC236}">
                          <a16:creationId xmlns:a16="http://schemas.microsoft.com/office/drawing/2014/main" id="{F05366A9-0015-4DC3-A32E-47E681132713}"/>
                        </a:ext>
                      </a:extLst>
                    </pic:cNvPr>
                    <pic:cNvPicPr>
                      <a:picLocks noChangeAspect="1"/>
                    </pic:cNvPicPr>
                  </pic:nvPicPr>
                  <pic:blipFill>
                    <a:blip r:embed="rId10"/>
                    <a:stretch>
                      <a:fillRect/>
                    </a:stretch>
                  </pic:blipFill>
                  <pic:spPr>
                    <a:xfrm>
                      <a:off x="0" y="0"/>
                      <a:ext cx="2402609" cy="2237638"/>
                    </a:xfrm>
                    <a:prstGeom prst="rect">
                      <a:avLst/>
                    </a:prstGeom>
                  </pic:spPr>
                </pic:pic>
              </a:graphicData>
            </a:graphic>
          </wp:inline>
        </w:drawing>
      </w:r>
    </w:p>
    <w:p w14:paraId="1097B1AA" w14:textId="77777777" w:rsidR="001B4092" w:rsidRDefault="001B4092" w:rsidP="001B4092">
      <w:pPr>
        <w:pStyle w:val="MDPI31text"/>
        <w:jc w:val="center"/>
      </w:pPr>
    </w:p>
    <w:p w14:paraId="198373DD" w14:textId="09140259" w:rsidR="001B4092" w:rsidRDefault="001B4092" w:rsidP="001B4092">
      <w:pPr>
        <w:pStyle w:val="MDPI51figurecaption"/>
      </w:pPr>
      <w:r w:rsidRPr="00FA04F1">
        <w:rPr>
          <w:b/>
        </w:rPr>
        <w:t xml:space="preserve">Figure </w:t>
      </w:r>
      <w:r>
        <w:rPr>
          <w:b/>
        </w:rPr>
        <w:t>3</w:t>
      </w:r>
      <w:r w:rsidRPr="00FA04F1">
        <w:rPr>
          <w:b/>
        </w:rPr>
        <w:t xml:space="preserve">. </w:t>
      </w:r>
      <w:r w:rsidRPr="001B4092">
        <w:t>Last value predictor (LVP)</w:t>
      </w:r>
    </w:p>
    <w:p w14:paraId="43E00242" w14:textId="1DB0E0DC" w:rsidR="001B4092" w:rsidRDefault="001B4092" w:rsidP="001B4092">
      <w:pPr>
        <w:pStyle w:val="MDPI23heading3"/>
      </w:pPr>
      <w:r>
        <w:t xml:space="preserve">2.2.2. </w:t>
      </w:r>
      <w:r w:rsidRPr="001B4092">
        <w:t>VTAGE Predictor</w:t>
      </w:r>
    </w:p>
    <w:p w14:paraId="25AF1571" w14:textId="6A5023D3" w:rsidR="001B4092" w:rsidRDefault="001B4092" w:rsidP="001B4092">
      <w:pPr>
        <w:pStyle w:val="MDPI31text"/>
      </w:pPr>
      <w:r w:rsidRPr="001B4092">
        <w:lastRenderedPageBreak/>
        <w:tab/>
        <w:t xml:space="preserve">The Value Tagged Geometric predictor (VTAGE) has been recently introduced by [13]. This predictor, illustrated by Figure 4, is a context-based predictor. The predictor employs different levels of history tables which are used for the prediction process. The tables are accessed using a global branch history hashed with IP. The matching entry with the longest history is selected to provide the prediction. This scheme allows the predictor to consider the branch path and history as part of the prediction process. Every entry in the predictor consists of four fields: 1.  u - is used for maintaining the </w:t>
      </w:r>
      <w:r w:rsidR="000C1964" w:rsidRPr="000C1964">
        <w:t>usefulness</w:t>
      </w:r>
      <w:r w:rsidRPr="001B4092">
        <w:t xml:space="preserve"> </w:t>
      </w:r>
      <w:r w:rsidR="006E1276">
        <w:t xml:space="preserve">counter for the </w:t>
      </w:r>
      <w:r w:rsidRPr="001B4092">
        <w:t>replacement policy, 2. c – represents the confidence level, 3. Tag – is the remaining high order bits of IP to be compared for a match, and 4. Value – is the last updated value which corresponds the current context of the selected entry.</w:t>
      </w:r>
    </w:p>
    <w:p w14:paraId="28A93230" w14:textId="725EE782" w:rsidR="001B4092" w:rsidRDefault="001B4092" w:rsidP="001B4092">
      <w:pPr>
        <w:pStyle w:val="MDPI31text"/>
      </w:pPr>
    </w:p>
    <w:p w14:paraId="3DE45C17" w14:textId="67E5689B" w:rsidR="001B4092" w:rsidRDefault="001B4092" w:rsidP="001B4092">
      <w:pPr>
        <w:pStyle w:val="MDPI31text"/>
        <w:jc w:val="center"/>
      </w:pPr>
      <w:r>
        <w:rPr>
          <w:noProof/>
        </w:rPr>
        <w:drawing>
          <wp:inline distT="0" distB="0" distL="0" distR="0" wp14:anchorId="274E121F" wp14:editId="791A001B">
            <wp:extent cx="3078480" cy="2062736"/>
            <wp:effectExtent l="0" t="0" r="0" b="0"/>
            <wp:docPr id="1934786059" name="Picture 19347860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6059" name="Picture 1934786059" descr="Diagram, schematic&#10;&#10;Description automatically generated"/>
                    <pic:cNvPicPr/>
                  </pic:nvPicPr>
                  <pic:blipFill rotWithShape="1">
                    <a:blip r:embed="rId11"/>
                    <a:srcRect t="8592"/>
                    <a:stretch/>
                  </pic:blipFill>
                  <pic:spPr bwMode="auto">
                    <a:xfrm>
                      <a:off x="0" y="0"/>
                      <a:ext cx="3078480" cy="2062736"/>
                    </a:xfrm>
                    <a:prstGeom prst="rect">
                      <a:avLst/>
                    </a:prstGeom>
                    <a:ln>
                      <a:noFill/>
                    </a:ln>
                    <a:extLst>
                      <a:ext uri="{53640926-AAD7-44D8-BBD7-CCE9431645EC}">
                        <a14:shadowObscured xmlns:a14="http://schemas.microsoft.com/office/drawing/2010/main"/>
                      </a:ext>
                    </a:extLst>
                  </pic:spPr>
                </pic:pic>
              </a:graphicData>
            </a:graphic>
          </wp:inline>
        </w:drawing>
      </w:r>
    </w:p>
    <w:p w14:paraId="66EAFA7E" w14:textId="77777777" w:rsidR="001B4092" w:rsidRDefault="001B4092" w:rsidP="001B4092">
      <w:pPr>
        <w:pStyle w:val="MDPI31text"/>
        <w:jc w:val="center"/>
      </w:pPr>
    </w:p>
    <w:p w14:paraId="65639426" w14:textId="510BA3A6" w:rsidR="001B4092" w:rsidRDefault="001B4092" w:rsidP="001B4092">
      <w:pPr>
        <w:pStyle w:val="MDPI51figurecaption"/>
      </w:pPr>
      <w:r w:rsidRPr="00FA04F1">
        <w:rPr>
          <w:b/>
        </w:rPr>
        <w:t xml:space="preserve">Figure </w:t>
      </w:r>
      <w:r>
        <w:rPr>
          <w:b/>
        </w:rPr>
        <w:t>4</w:t>
      </w:r>
      <w:r w:rsidRPr="00FA04F1">
        <w:rPr>
          <w:b/>
        </w:rPr>
        <w:t xml:space="preserve">. </w:t>
      </w:r>
      <w:r>
        <w:t>A</w:t>
      </w:r>
      <w:r w:rsidRPr="001B4092">
        <w:t xml:space="preserve"> VTAGE predictor</w:t>
      </w:r>
    </w:p>
    <w:p w14:paraId="5FAAB75E" w14:textId="070A3497" w:rsidR="001B4092" w:rsidRPr="00A95FBC" w:rsidRDefault="005A51D3" w:rsidP="001B4092">
      <w:pPr>
        <w:pStyle w:val="MDPI31text"/>
      </w:pPr>
      <w:r w:rsidRPr="005A51D3">
        <w:t>The VTAGE predictor can accomplish high prediction accuracy thanks to the FPC (Forward Probability Counter) scheme. It was reported in [13] that by using the FPC mechanism, VTAGE reaches an accuracy of around 99.7% for different benchmarks, but with some reduction in predictor coverage. The VTAGE predictor can afford a relatively very simple misprediction handling mechanism that is based on pipeline squashing (which is already employed in the case of branch misprediction). In spite of the heavy penalty associated with pipeline squashing, it can be an affordable penalty thanks to the high prediction accuracy of the VTAGE scheme.</w:t>
      </w:r>
    </w:p>
    <w:p w14:paraId="7A882949" w14:textId="77777777" w:rsidR="001B4092" w:rsidRPr="001F31D1" w:rsidRDefault="001B4092" w:rsidP="001B4092">
      <w:pPr>
        <w:pStyle w:val="MDPI31text"/>
        <w:jc w:val="center"/>
      </w:pPr>
    </w:p>
    <w:p w14:paraId="0FDC9DA5" w14:textId="44556067" w:rsidR="005A51D3" w:rsidRPr="001F31D1" w:rsidRDefault="005A51D3" w:rsidP="005A51D3">
      <w:pPr>
        <w:pStyle w:val="MDPI31text"/>
        <w:spacing w:before="240" w:after="60"/>
        <w:ind w:firstLine="0"/>
        <w:jc w:val="left"/>
        <w:outlineLvl w:val="0"/>
        <w:rPr>
          <w:b/>
        </w:rPr>
      </w:pPr>
      <w:r>
        <w:rPr>
          <w:b/>
        </w:rPr>
        <w:t>3</w:t>
      </w:r>
      <w:r w:rsidRPr="001F31D1">
        <w:rPr>
          <w:b/>
        </w:rPr>
        <w:t>.</w:t>
      </w:r>
      <w:r>
        <w:rPr>
          <w:b/>
        </w:rPr>
        <w:t xml:space="preserve"> </w:t>
      </w:r>
      <w:r w:rsidRPr="005A51D3">
        <w:rPr>
          <w:b/>
        </w:rPr>
        <w:t>uVP Architecture</w:t>
      </w:r>
    </w:p>
    <w:p w14:paraId="2FD00168" w14:textId="75CF10AD" w:rsidR="00AB7C95" w:rsidRDefault="005A51D3" w:rsidP="005A51D3">
      <w:pPr>
        <w:pStyle w:val="MDPI31text"/>
      </w:pPr>
      <w:r w:rsidRPr="005A51D3">
        <w:t>This section presents our new proposed uVP architecture. uVP is designed to implement a value predictor in conjunction with the uOP processing infrastructure. The algorithm works in two phases: a training phase and a deployment phase. In the training phase, the uVP learns the predicted values of uOPs already allocated in the uOP cache and their corresponding confidence levels. In this phase, which takes place apart from the processor main execution data path, the learned values are yet not used for speculative execution. In the deployment phase, the predicted values are evicted from the value predictor and are allocated into the uOP cache and can be used for speculative execution. The partitioning of uVP into two phases introduces the following advantages:</w:t>
      </w:r>
    </w:p>
    <w:p w14:paraId="1F0BC39C" w14:textId="360D31A7" w:rsidR="005A51D3" w:rsidRDefault="005A51D3" w:rsidP="005A51D3">
      <w:pPr>
        <w:pStyle w:val="MDPI31text"/>
        <w:numPr>
          <w:ilvl w:val="0"/>
          <w:numId w:val="18"/>
        </w:numPr>
      </w:pPr>
      <w:r>
        <w:t>We reduce the integration complexity of the value predictor with the main executing path and may allow running the VP training in a looser clock cycle time than the processor clock cycle time.</w:t>
      </w:r>
    </w:p>
    <w:p w14:paraId="215BF484" w14:textId="46C3A19C" w:rsidR="005A51D3" w:rsidRDefault="005A51D3" w:rsidP="005A51D3">
      <w:pPr>
        <w:pStyle w:val="MDPI31text"/>
        <w:numPr>
          <w:ilvl w:val="0"/>
          <w:numId w:val="18"/>
        </w:numPr>
      </w:pPr>
      <w:r>
        <w:t xml:space="preserve">We improve the value predictor storage efficiency by evicting trained values from the value predictor and allocating them in the uOP cache. </w:t>
      </w:r>
    </w:p>
    <w:p w14:paraId="23BFAE5E" w14:textId="339924E2" w:rsidR="005A51D3" w:rsidRPr="005A51D3" w:rsidRDefault="005A51D3" w:rsidP="005A51D3">
      <w:pPr>
        <w:pStyle w:val="MDPI31text"/>
        <w:numPr>
          <w:ilvl w:val="0"/>
          <w:numId w:val="18"/>
        </w:numPr>
      </w:pPr>
      <w:r>
        <w:t xml:space="preserve">We improve power efficiency by reducing the VP rate and avoiding value predictor accesses once learned values are allocated in the uOP cache.   </w:t>
      </w:r>
    </w:p>
    <w:p w14:paraId="4E691033" w14:textId="0E0F7373" w:rsidR="00AB7C95" w:rsidRDefault="00976C74" w:rsidP="00976C74">
      <w:pPr>
        <w:pStyle w:val="MDPI31text"/>
      </w:pPr>
      <w:r w:rsidRPr="00976C74">
        <w:lastRenderedPageBreak/>
        <w:t>The next subsections describe the uVP phases and detailed implementation.</w:t>
      </w:r>
    </w:p>
    <w:p w14:paraId="3F542B57" w14:textId="75E477F1" w:rsidR="00976C74" w:rsidRDefault="00976C74" w:rsidP="00976C74">
      <w:pPr>
        <w:pStyle w:val="MDPI22heading2"/>
        <w:spacing w:before="0"/>
      </w:pPr>
      <w:r>
        <w:t>3</w:t>
      </w:r>
      <w:r w:rsidRPr="001F31D1">
        <w:t>.</w:t>
      </w:r>
      <w:r>
        <w:t>1</w:t>
      </w:r>
      <w:r w:rsidRPr="001F31D1">
        <w:t xml:space="preserve">. </w:t>
      </w:r>
      <w:r w:rsidR="00700D2A">
        <w:t xml:space="preserve">uVP </w:t>
      </w:r>
      <w:r w:rsidR="00700D2A" w:rsidRPr="00700D2A">
        <w:t>Micro-architectur</w:t>
      </w:r>
      <w:r w:rsidR="00700D2A">
        <w:t>e</w:t>
      </w:r>
    </w:p>
    <w:p w14:paraId="58DA3D7A" w14:textId="3BE12594" w:rsidR="00700D2A" w:rsidRDefault="00700D2A" w:rsidP="00700D2A">
      <w:pPr>
        <w:pStyle w:val="MDPI31text"/>
      </w:pPr>
      <w:r w:rsidRPr="00700D2A">
        <w:t>Our proposed uVP scheme is offered for OoOE processors that employ a uOP cache. The uVP scheme requires the following adjustments to the processor micro-architecture:</w:t>
      </w:r>
    </w:p>
    <w:p w14:paraId="6EB4D75B" w14:textId="27664C47" w:rsidR="00700D2A" w:rsidRDefault="00700D2A" w:rsidP="00700D2A">
      <w:pPr>
        <w:pStyle w:val="MDPI31text"/>
        <w:numPr>
          <w:ilvl w:val="0"/>
          <w:numId w:val="19"/>
        </w:numPr>
      </w:pPr>
      <w:r>
        <w:t>A conventional value predictor is integrated apart from the processor main execution data path. The value predictors which we examine as part of our case-study are the LVP and VTAGE, both are combined with confidence mechanisms. The combined scheme using uVP with LVP is termed uLVP while the uVP with VTAGE is termed uVTAGE. The structure of the uOP cache that supports these mechanisms remains the same for both methods.</w:t>
      </w:r>
    </w:p>
    <w:p w14:paraId="2AB6BEA3" w14:textId="0ADE4F4E" w:rsidR="00700D2A" w:rsidRDefault="00700D2A" w:rsidP="00700D2A">
      <w:pPr>
        <w:pStyle w:val="MDPI31text"/>
        <w:numPr>
          <w:ilvl w:val="0"/>
          <w:numId w:val="19"/>
        </w:numPr>
      </w:pPr>
      <w:r>
        <w:t xml:space="preserve">Each entry of the value predictor is augmented with a pointer to the location of the corresponding uOP within the uOP cache. This field is needed when the training completes to move predicted values into the corresponding locations in the uOP cache. </w:t>
      </w:r>
    </w:p>
    <w:p w14:paraId="3FBC415E" w14:textId="4DF5F8A5" w:rsidR="00700D2A" w:rsidRDefault="00700D2A" w:rsidP="00700D2A">
      <w:pPr>
        <w:pStyle w:val="MDPI31text"/>
        <w:numPr>
          <w:ilvl w:val="0"/>
          <w:numId w:val="19"/>
        </w:numPr>
      </w:pPr>
      <w:r>
        <w:t>Each uOP cache entry is extended with the fields illustrated by Figure 5. When the corresponding uOP is in the training phase, the TV (train valid) bit is set, and the Key/Value field is used as a key index to access the value predictor. In the deployment phase, the PV (prediction valid) bit is set, and the Key/Value field stores the learned value provided by the value predictor</w:t>
      </w:r>
      <w:r w:rsidR="007573CD">
        <w:t xml:space="preserve"> (TV and PV bits cannot be set </w:t>
      </w:r>
      <w:r w:rsidR="001F6FD6">
        <w:t>simultaneously</w:t>
      </w:r>
      <w:r w:rsidR="007573CD">
        <w:t>)</w:t>
      </w:r>
      <w:r>
        <w:t>. One may notice that these fields may not necessarily be added the uOP cache entries but rather can be overloaded on existing unused uOP fields.</w:t>
      </w:r>
    </w:p>
    <w:p w14:paraId="01CCC7F1" w14:textId="43F4CF9C" w:rsidR="00976C74" w:rsidRDefault="00700D2A" w:rsidP="00700D2A">
      <w:pPr>
        <w:pStyle w:val="MDPI31text"/>
        <w:numPr>
          <w:ilvl w:val="0"/>
          <w:numId w:val="19"/>
        </w:numPr>
      </w:pPr>
      <w:r>
        <w:t>The RoB entries are augmented with a key field which is used to update the corresponding value predictor entry.</w:t>
      </w:r>
    </w:p>
    <w:p w14:paraId="21CD796D" w14:textId="5ABF216E" w:rsidR="00700D2A" w:rsidRDefault="00700D2A" w:rsidP="00700D2A">
      <w:pPr>
        <w:pStyle w:val="MDPI31text"/>
      </w:pPr>
    </w:p>
    <w:p w14:paraId="71727185" w14:textId="1457D84B" w:rsidR="00700D2A" w:rsidRDefault="00700D2A" w:rsidP="00700D2A">
      <w:pPr>
        <w:pStyle w:val="MDPI31text"/>
        <w:jc w:val="center"/>
      </w:pPr>
      <w:r w:rsidRPr="004C72F5">
        <w:rPr>
          <w:noProof/>
          <w:szCs w:val="20"/>
        </w:rPr>
        <w:drawing>
          <wp:inline distT="0" distB="0" distL="0" distR="0" wp14:anchorId="76515DB7" wp14:editId="2A8535E9">
            <wp:extent cx="3078480" cy="605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8480" cy="605790"/>
                    </a:xfrm>
                    <a:prstGeom prst="rect">
                      <a:avLst/>
                    </a:prstGeom>
                  </pic:spPr>
                </pic:pic>
              </a:graphicData>
            </a:graphic>
          </wp:inline>
        </w:drawing>
      </w:r>
    </w:p>
    <w:p w14:paraId="68380F4D" w14:textId="4D39379C" w:rsidR="00700D2A" w:rsidRDefault="00700D2A" w:rsidP="00700D2A">
      <w:pPr>
        <w:pStyle w:val="MDPI51figurecaption"/>
      </w:pPr>
      <w:r w:rsidRPr="00FA04F1">
        <w:rPr>
          <w:b/>
        </w:rPr>
        <w:t xml:space="preserve">Figure </w:t>
      </w:r>
      <w:r w:rsidR="00AD50DB">
        <w:rPr>
          <w:b/>
        </w:rPr>
        <w:t>5</w:t>
      </w:r>
      <w:r w:rsidRPr="00FA04F1">
        <w:rPr>
          <w:b/>
        </w:rPr>
        <w:t xml:space="preserve">. </w:t>
      </w:r>
      <w:r w:rsidRPr="00700D2A">
        <w:t>A uOP Cache Entry</w:t>
      </w:r>
    </w:p>
    <w:p w14:paraId="08D55CF2" w14:textId="23BBF57C" w:rsidR="00700D2A" w:rsidRDefault="00AD50DB" w:rsidP="00AD50DB">
      <w:pPr>
        <w:pStyle w:val="MDPI22heading2"/>
        <w:spacing w:before="0"/>
      </w:pPr>
      <w:r>
        <w:t xml:space="preserve">3.2 </w:t>
      </w:r>
      <w:r w:rsidR="00700D2A" w:rsidRPr="00700D2A">
        <w:t>Training phase</w:t>
      </w:r>
    </w:p>
    <w:p w14:paraId="1C396045" w14:textId="53713E28" w:rsidR="00700D2A" w:rsidRDefault="00700D2A" w:rsidP="00700D2A">
      <w:pPr>
        <w:pStyle w:val="MDPI31text"/>
      </w:pPr>
      <w:r w:rsidRPr="00700D2A">
        <w:t>The training phase is illustrated by Figure 6. This process is performed apart from the processor main execution path and therefore may run in slower frequency. The training phase is performed on a uOP entry which is already allocated in the uOP cache. The uOP is fetch</w:t>
      </w:r>
      <w:r w:rsidR="00EC682D">
        <w:t>ed</w:t>
      </w:r>
      <w:r w:rsidRPr="00700D2A">
        <w:t xml:space="preserve"> from the cache into the processor pipeline as part of the execution process. In the next step the value predictor is accessed using the key stored in key/value field of the corresponding uOP entry. We have found that the simplest way to generate the lookup key is by concatenating the basic block start address with a 3-bit uOP index (located in the low order bits). The uOP index specifies the uOP location within the basic block. For example, the first uOP in the basic block is indexed with 0, the second with 1 etc. The 3-bit uOP index allow up to 8 uOPs within a basic block to be considered for VP. Our analysis found that this number is adequate for the majority of basic blocks.</w:t>
      </w:r>
    </w:p>
    <w:p w14:paraId="2539560B" w14:textId="5599E7B4" w:rsidR="00700D2A" w:rsidRDefault="00AD50DB" w:rsidP="00700D2A">
      <w:pPr>
        <w:pStyle w:val="MDPI31text"/>
      </w:pPr>
      <w:r w:rsidRPr="00AD50DB">
        <w:t>Once an instruction is ready to commit, the predicted value is compared to the actual value. In the case of value misprediction, both the value predictor and confidence mechanism are updated. The training process is completed when the confidence mechanism reached the required level to promote the prediction from the value predictor into the uOP cache. In this case the value is moved from the value predictor to the corresponding uOP cache overriding the key/value field (note that the key field is not needed anymore). In addition, the PV bit is set, the TV bit is cleared, and the value predictor entry is invalidated and can be used for value prediction training of other uOPs.</w:t>
      </w:r>
    </w:p>
    <w:p w14:paraId="0C5AD65C" w14:textId="6F06D29D" w:rsidR="00AD50DB" w:rsidRDefault="00AD50DB" w:rsidP="00700D2A">
      <w:pPr>
        <w:pStyle w:val="MDPI31text"/>
      </w:pPr>
      <w:r w:rsidRPr="00AD50DB">
        <w:t xml:space="preserve">The described process is performed for both LVP and VTAGE predictors which are used for the case-study of our proposed uVP architecture. It should be noted that unlike </w:t>
      </w:r>
      <w:r w:rsidRPr="00AD50DB">
        <w:lastRenderedPageBreak/>
        <w:t>the LVP where the prediction for a given uOP is a repeated value, the VTAGE can provide a set of values for every uOP. In both cases once the training is completed, the predicted value is moved into the uOP cache. The value remains sticky in the uOP cache till it is downgraded from the deployment phase back to the training phase or when the basic block is evicted from the uOP cache.</w:t>
      </w:r>
    </w:p>
    <w:p w14:paraId="76D5226C" w14:textId="074ED0D1" w:rsidR="00AD50DB" w:rsidRDefault="00AD50DB" w:rsidP="00AD50DB">
      <w:pPr>
        <w:pStyle w:val="MDPI31text"/>
      </w:pPr>
      <w:r>
        <w:rPr>
          <w:noProof/>
        </w:rPr>
        <w:drawing>
          <wp:inline distT="0" distB="0" distL="0" distR="0" wp14:anchorId="060E083F" wp14:editId="3C3A4155">
            <wp:extent cx="4145484" cy="38614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543" cy="3871788"/>
                    </a:xfrm>
                    <a:prstGeom prst="rect">
                      <a:avLst/>
                    </a:prstGeom>
                  </pic:spPr>
                </pic:pic>
              </a:graphicData>
            </a:graphic>
          </wp:inline>
        </w:drawing>
      </w:r>
    </w:p>
    <w:p w14:paraId="503D33F2" w14:textId="2F88E0F3" w:rsidR="00AD50DB" w:rsidRDefault="00AD50DB" w:rsidP="00AD50DB">
      <w:pPr>
        <w:pStyle w:val="MDPI51figurecaption"/>
      </w:pPr>
      <w:r w:rsidRPr="00FA04F1">
        <w:rPr>
          <w:b/>
        </w:rPr>
        <w:t xml:space="preserve">Figure </w:t>
      </w:r>
      <w:r>
        <w:rPr>
          <w:b/>
        </w:rPr>
        <w:t>6</w:t>
      </w:r>
      <w:r w:rsidRPr="00FA04F1">
        <w:rPr>
          <w:b/>
        </w:rPr>
        <w:t xml:space="preserve">. </w:t>
      </w:r>
      <w:r w:rsidRPr="00AD50DB">
        <w:t xml:space="preserve">Training </w:t>
      </w:r>
      <w:r>
        <w:t>p</w:t>
      </w:r>
      <w:r w:rsidRPr="00AD50DB">
        <w:t>hase</w:t>
      </w:r>
      <w:r>
        <w:t xml:space="preserve"> sequence</w:t>
      </w:r>
    </w:p>
    <w:p w14:paraId="6D06CBAA" w14:textId="156E5A62" w:rsidR="00AD50DB" w:rsidRDefault="00AD50DB" w:rsidP="00AD50DB">
      <w:pPr>
        <w:pStyle w:val="MDPI22heading2"/>
        <w:spacing w:before="0"/>
      </w:pPr>
      <w:r>
        <w:t xml:space="preserve">3.3 </w:t>
      </w:r>
      <w:r w:rsidRPr="00AD50DB">
        <w:t>Deployment phase</w:t>
      </w:r>
    </w:p>
    <w:p w14:paraId="458E11C8" w14:textId="7D8EA903" w:rsidR="00AD50DB" w:rsidRDefault="00AD50DB" w:rsidP="00AD50DB">
      <w:pPr>
        <w:pStyle w:val="MDPI31text"/>
      </w:pPr>
      <w:r w:rsidRPr="00AD50DB">
        <w:t>In the deployment phase, illustrated by Figure 7, fetched uOPs will have their PV fields set and their predicted values will be extracted from the key/value field. The predicted values are forwarded to all dependent uOPs for speculative execution. This process also involves updating the RoB entries of all corresponding dependent uOPs to indicate they are speculatively executed. When the execution of the value predicted uOP completes, the actual result is compared with the predicted value obtained from the uOP cache. In case of a correct prediction, the uOP is promoted as ready to commit. In case of value misprediction:</w:t>
      </w:r>
    </w:p>
    <w:p w14:paraId="2506D97A" w14:textId="7EC1FB76" w:rsidR="00AD50DB" w:rsidRDefault="00AD50DB" w:rsidP="00AD50DB">
      <w:pPr>
        <w:pStyle w:val="MDPI31text"/>
        <w:numPr>
          <w:ilvl w:val="0"/>
          <w:numId w:val="20"/>
        </w:numPr>
      </w:pPr>
      <w:r>
        <w:t>All the dependent instruction are flushed and re-executed in a similar manner to a conventional value predictor.</w:t>
      </w:r>
    </w:p>
    <w:p w14:paraId="05C98057" w14:textId="29A3B0E1" w:rsidR="00AD50DB" w:rsidRDefault="00AD50DB" w:rsidP="00AD50DB">
      <w:pPr>
        <w:pStyle w:val="MDPI31text"/>
        <w:numPr>
          <w:ilvl w:val="0"/>
          <w:numId w:val="20"/>
        </w:numPr>
      </w:pPr>
      <w:r>
        <w:t>The PV bit is cleared, and the TV bit is set, i.e., the uOP is downgraded from the deployment phase back to the training phase.</w:t>
      </w:r>
    </w:p>
    <w:p w14:paraId="07C56808" w14:textId="486D0AD2" w:rsidR="00AD50DB" w:rsidRDefault="00AD50DB" w:rsidP="00AD50DB">
      <w:pPr>
        <w:pStyle w:val="MDPI31text"/>
      </w:pPr>
    </w:p>
    <w:p w14:paraId="1A44FAA6" w14:textId="43749FE2" w:rsidR="00AD50DB" w:rsidRDefault="00AD50DB" w:rsidP="00AD50DB">
      <w:pPr>
        <w:pStyle w:val="MDPI31text"/>
      </w:pPr>
      <w:r>
        <w:rPr>
          <w:noProof/>
        </w:rPr>
        <w:lastRenderedPageBreak/>
        <w:drawing>
          <wp:inline distT="0" distB="0" distL="0" distR="0" wp14:anchorId="4C6BDF12" wp14:editId="08647215">
            <wp:extent cx="4070254" cy="3762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0605" cy="3772202"/>
                    </a:xfrm>
                    <a:prstGeom prst="rect">
                      <a:avLst/>
                    </a:prstGeom>
                  </pic:spPr>
                </pic:pic>
              </a:graphicData>
            </a:graphic>
          </wp:inline>
        </w:drawing>
      </w:r>
    </w:p>
    <w:p w14:paraId="763013B4" w14:textId="675C5A82" w:rsidR="00AD50DB" w:rsidRDefault="00AD50DB" w:rsidP="00AD50DB">
      <w:pPr>
        <w:pStyle w:val="MDPI51figurecaption"/>
      </w:pPr>
      <w:r w:rsidRPr="00FA04F1">
        <w:rPr>
          <w:b/>
        </w:rPr>
        <w:t xml:space="preserve">Figure </w:t>
      </w:r>
      <w:r>
        <w:rPr>
          <w:b/>
        </w:rPr>
        <w:t>7</w:t>
      </w:r>
      <w:r w:rsidRPr="00FA04F1">
        <w:rPr>
          <w:b/>
        </w:rPr>
        <w:t xml:space="preserve">. </w:t>
      </w:r>
      <w:r w:rsidRPr="00AD50DB">
        <w:t>Deployment phase</w:t>
      </w:r>
    </w:p>
    <w:p w14:paraId="2218B133" w14:textId="2EA30A06" w:rsidR="00E46E87" w:rsidRPr="001F31D1" w:rsidRDefault="00E46E87" w:rsidP="00E46E87">
      <w:pPr>
        <w:pStyle w:val="MDPI31text"/>
        <w:spacing w:before="240" w:after="60"/>
        <w:ind w:firstLine="0"/>
        <w:jc w:val="left"/>
        <w:outlineLvl w:val="0"/>
        <w:rPr>
          <w:b/>
        </w:rPr>
      </w:pPr>
      <w:r>
        <w:rPr>
          <w:b/>
        </w:rPr>
        <w:t>4</w:t>
      </w:r>
      <w:r w:rsidRPr="001F31D1">
        <w:rPr>
          <w:b/>
        </w:rPr>
        <w:t>.</w:t>
      </w:r>
      <w:r>
        <w:rPr>
          <w:b/>
        </w:rPr>
        <w:t xml:space="preserve"> </w:t>
      </w:r>
      <w:r w:rsidRPr="00E46E87">
        <w:rPr>
          <w:b/>
        </w:rPr>
        <w:t>Experimental results</w:t>
      </w:r>
    </w:p>
    <w:p w14:paraId="6C267ED6" w14:textId="3533ACA1" w:rsidR="00AD50DB" w:rsidRDefault="00E46E87" w:rsidP="00AD50DB">
      <w:pPr>
        <w:pStyle w:val="MDPI31text"/>
      </w:pPr>
      <w:r w:rsidRPr="00E46E87">
        <w:t>In this section we present our experimental methodology, simulation environment and experimental results.</w:t>
      </w:r>
    </w:p>
    <w:p w14:paraId="1A725D87" w14:textId="77777777" w:rsidR="00E46E87" w:rsidRDefault="00E46E87" w:rsidP="00AD50DB">
      <w:pPr>
        <w:pStyle w:val="MDPI31text"/>
      </w:pPr>
    </w:p>
    <w:p w14:paraId="781DC0B4" w14:textId="36D71388" w:rsidR="00E46E87" w:rsidRDefault="00E46E87" w:rsidP="00E46E87">
      <w:pPr>
        <w:pStyle w:val="MDPI22heading2"/>
        <w:spacing w:before="0"/>
      </w:pPr>
      <w:r>
        <w:t xml:space="preserve">4.1 </w:t>
      </w:r>
      <w:r w:rsidRPr="00E46E87">
        <w:t xml:space="preserve">Experimental environment  </w:t>
      </w:r>
    </w:p>
    <w:p w14:paraId="49F8CBCC" w14:textId="4CF8FA33" w:rsidR="00E46E87" w:rsidRDefault="00E46E87" w:rsidP="002B41AE">
      <w:pPr>
        <w:pStyle w:val="MDPI31text"/>
      </w:pPr>
      <w:r w:rsidRPr="00E46E87">
        <w:t xml:space="preserve">Our experimental environment uses the sniper x86-64 simulator [23]. The simulation environment includes both a detailed cycle-level x86 core model and a memory system. We extend the PIN simulator (used by sniper) to generate an instruction trace with calculated values on a real machine with a binary translation. We also take advantage of the unique sniper capability to translate the generated instructions trace into a trace of uOP. We modified the sniper simulation platform and added the needed mechanisms to model a uOP cache and our proposed uLVP and uVTAGE schemes. In addition, for the energy consumption we have integrated the Keiko model ([24]) of Intel architecture into the sniper in order to accurately model the energy consumption by the uOP cache. The power measurements of all other processor components rely on the sniper built-in capability to model power. Table 1 summarizes the configuration of the simulation environment (based on the Intel Gainestown core [25]). We used </w:t>
      </w:r>
      <w:commentRangeStart w:id="0"/>
      <w:r w:rsidRPr="00E46E87">
        <w:t xml:space="preserve">the integer benchmarks Spec2017int </w:t>
      </w:r>
      <w:commentRangeEnd w:id="0"/>
      <w:r w:rsidR="00501416">
        <w:rPr>
          <w:rStyle w:val="CommentReference"/>
          <w:rFonts w:eastAsia="SimSun"/>
          <w:noProof/>
          <w:snapToGrid/>
          <w:lang w:eastAsia="zh-CN" w:bidi="ar-SA"/>
        </w:rPr>
        <w:commentReference w:id="0"/>
      </w:r>
      <w:r w:rsidRPr="00E46E87">
        <w:t xml:space="preserve">[26] with ref inputs for our simulations. </w:t>
      </w:r>
      <w:commentRangeStart w:id="1"/>
      <w:r w:rsidRPr="00E46E87">
        <w:t>Every benchmark is run as a single-core workload.</w:t>
      </w:r>
      <w:commentRangeEnd w:id="1"/>
      <w:r w:rsidR="00A01BFC">
        <w:rPr>
          <w:rStyle w:val="CommentReference"/>
          <w:rFonts w:eastAsia="SimSun"/>
          <w:noProof/>
          <w:snapToGrid/>
          <w:lang w:eastAsia="zh-CN" w:bidi="ar-SA"/>
        </w:rPr>
        <w:commentReference w:id="1"/>
      </w:r>
    </w:p>
    <w:p w14:paraId="607DBA45" w14:textId="5717A01E" w:rsidR="006C2823" w:rsidRDefault="006C2823" w:rsidP="006C2823">
      <w:pPr>
        <w:pStyle w:val="MDPI41tablecaption"/>
      </w:pPr>
      <w:r>
        <w:rPr>
          <w:b/>
        </w:rPr>
        <w:t>Table 1</w:t>
      </w:r>
      <w:r w:rsidRPr="00325902">
        <w:rPr>
          <w:b/>
        </w:rPr>
        <w:t>.</w:t>
      </w:r>
      <w:r w:rsidRPr="00325902">
        <w:t xml:space="preserve"> </w:t>
      </w:r>
      <w:r w:rsidRPr="006C2823">
        <w:t>Configuration of</w:t>
      </w:r>
      <w:r w:rsidR="00C67B38">
        <w:t xml:space="preserve"> the</w:t>
      </w:r>
      <w:r w:rsidRPr="006C2823">
        <w:t xml:space="preserve"> baseline simulation model</w:t>
      </w:r>
    </w:p>
    <w:tbl>
      <w:tblPr>
        <w:tblW w:w="720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522"/>
        <w:gridCol w:w="90"/>
        <w:gridCol w:w="4590"/>
      </w:tblGrid>
      <w:tr w:rsidR="006C2823" w:rsidRPr="00232ED5" w14:paraId="2EDC3792" w14:textId="77777777" w:rsidTr="006C2823">
        <w:tc>
          <w:tcPr>
            <w:tcW w:w="7202" w:type="dxa"/>
            <w:gridSpan w:val="3"/>
            <w:tcBorders>
              <w:bottom w:val="single" w:sz="4" w:space="0" w:color="auto"/>
            </w:tcBorders>
            <w:shd w:val="clear" w:color="auto" w:fill="auto"/>
            <w:vAlign w:val="center"/>
          </w:tcPr>
          <w:p w14:paraId="2E5931E7" w14:textId="2CBC62A9" w:rsidR="006C2823" w:rsidRPr="007F7C8C" w:rsidRDefault="006C2823" w:rsidP="007C0CE8">
            <w:pPr>
              <w:pStyle w:val="MDPI42tablebody"/>
              <w:spacing w:line="240" w:lineRule="auto"/>
              <w:rPr>
                <w:b/>
                <w:snapToGrid/>
              </w:rPr>
            </w:pPr>
            <w:r>
              <w:rPr>
                <w:b/>
                <w:snapToGrid/>
              </w:rPr>
              <w:t>Core model</w:t>
            </w:r>
          </w:p>
        </w:tc>
      </w:tr>
      <w:tr w:rsidR="006C2823" w:rsidRPr="00232ED5" w14:paraId="1C7E6E24" w14:textId="77777777" w:rsidTr="000C1964">
        <w:tc>
          <w:tcPr>
            <w:tcW w:w="2612" w:type="dxa"/>
            <w:gridSpan w:val="2"/>
            <w:shd w:val="clear" w:color="auto" w:fill="auto"/>
            <w:vAlign w:val="center"/>
          </w:tcPr>
          <w:p w14:paraId="514CAEE9" w14:textId="05620221" w:rsidR="006C2823" w:rsidRPr="00F220D4" w:rsidRDefault="006C2823" w:rsidP="006C2823">
            <w:pPr>
              <w:pStyle w:val="MDPI42tablebody"/>
              <w:spacing w:line="240" w:lineRule="auto"/>
              <w:jc w:val="left"/>
            </w:pPr>
            <w:r>
              <w:t>Frequency</w:t>
            </w:r>
          </w:p>
        </w:tc>
        <w:tc>
          <w:tcPr>
            <w:tcW w:w="4590" w:type="dxa"/>
            <w:shd w:val="clear" w:color="auto" w:fill="auto"/>
            <w:vAlign w:val="center"/>
          </w:tcPr>
          <w:p w14:paraId="55A0FFB4" w14:textId="496BEB0D" w:rsidR="006C2823" w:rsidRPr="00F220D4" w:rsidRDefault="006C2823" w:rsidP="006C2823">
            <w:pPr>
              <w:pStyle w:val="MDPI42tablebody"/>
              <w:spacing w:line="240" w:lineRule="auto"/>
              <w:jc w:val="left"/>
            </w:pPr>
            <w:r>
              <w:t>2.66 GHz</w:t>
            </w:r>
          </w:p>
        </w:tc>
      </w:tr>
      <w:tr w:rsidR="006C2823" w:rsidRPr="00232ED5" w14:paraId="6629B603" w14:textId="77777777" w:rsidTr="000C1964">
        <w:tc>
          <w:tcPr>
            <w:tcW w:w="2612" w:type="dxa"/>
            <w:gridSpan w:val="2"/>
            <w:shd w:val="clear" w:color="auto" w:fill="auto"/>
            <w:vAlign w:val="center"/>
          </w:tcPr>
          <w:p w14:paraId="39541513" w14:textId="2CD64630" w:rsidR="006C2823" w:rsidRPr="00F220D4" w:rsidRDefault="006C2823" w:rsidP="006C2823">
            <w:pPr>
              <w:pStyle w:val="MDPI42tablebody"/>
              <w:spacing w:line="240" w:lineRule="auto"/>
              <w:jc w:val="left"/>
            </w:pPr>
            <w:r w:rsidRPr="006C2823">
              <w:t>Execution units [time]</w:t>
            </w:r>
          </w:p>
        </w:tc>
        <w:tc>
          <w:tcPr>
            <w:tcW w:w="4590" w:type="dxa"/>
            <w:shd w:val="clear" w:color="auto" w:fill="auto"/>
            <w:vAlign w:val="center"/>
          </w:tcPr>
          <w:p w14:paraId="0372CCDC" w14:textId="52362C77" w:rsidR="006C2823" w:rsidRPr="00F220D4" w:rsidRDefault="006C2823" w:rsidP="006C2823">
            <w:pPr>
              <w:pStyle w:val="MDPI42tablebody"/>
              <w:spacing w:line="240" w:lineRule="auto"/>
              <w:jc w:val="left"/>
            </w:pPr>
            <w:r w:rsidRPr="006C2823">
              <w:t>3 ALUs [1 cycle], 1 FP add / sub [3 cycles], 1 FP mul /div [5/6 cycles],1 Branch [1 cycle], 1 Load unit [1 cycle], 1 Store unit [1 cycle]</w:t>
            </w:r>
          </w:p>
        </w:tc>
      </w:tr>
      <w:tr w:rsidR="006C2823" w:rsidRPr="00232ED5" w14:paraId="123C3B2C" w14:textId="77777777" w:rsidTr="000C1964">
        <w:tc>
          <w:tcPr>
            <w:tcW w:w="2612" w:type="dxa"/>
            <w:gridSpan w:val="2"/>
            <w:shd w:val="clear" w:color="auto" w:fill="auto"/>
            <w:vAlign w:val="center"/>
          </w:tcPr>
          <w:p w14:paraId="192EECA7" w14:textId="4428BD3A" w:rsidR="006C2823" w:rsidRPr="00F220D4" w:rsidRDefault="006C2823" w:rsidP="006C2823">
            <w:pPr>
              <w:pStyle w:val="MDPI42tablebody"/>
              <w:spacing w:line="240" w:lineRule="auto"/>
              <w:jc w:val="left"/>
            </w:pPr>
            <w:r>
              <w:t>Pipeline</w:t>
            </w:r>
          </w:p>
        </w:tc>
        <w:tc>
          <w:tcPr>
            <w:tcW w:w="4590" w:type="dxa"/>
            <w:shd w:val="clear" w:color="auto" w:fill="auto"/>
            <w:vAlign w:val="center"/>
          </w:tcPr>
          <w:p w14:paraId="383988A7" w14:textId="248ED7B1" w:rsidR="006C2823" w:rsidRPr="00F220D4" w:rsidRDefault="006C2823" w:rsidP="006C2823">
            <w:pPr>
              <w:pStyle w:val="MDPI42tablebody"/>
              <w:spacing w:line="240" w:lineRule="auto"/>
              <w:jc w:val="left"/>
            </w:pPr>
            <w:commentRangeStart w:id="2"/>
            <w:r w:rsidRPr="006C2823">
              <w:t>Dispatch width</w:t>
            </w:r>
            <w:commentRangeEnd w:id="2"/>
            <w:r w:rsidR="001E60F9">
              <w:rPr>
                <w:rStyle w:val="CommentReference"/>
                <w:rFonts w:eastAsia="SimSun"/>
                <w:noProof/>
                <w:snapToGrid/>
                <w:lang w:eastAsia="zh-CN" w:bidi="ar-SA"/>
              </w:rPr>
              <w:commentReference w:id="2"/>
            </w:r>
            <w:r w:rsidRPr="006C2823">
              <w:t>: 4, Out-of-order (instruction window: 128).</w:t>
            </w:r>
          </w:p>
        </w:tc>
      </w:tr>
      <w:tr w:rsidR="006C2823" w:rsidRPr="007F7C8C" w14:paraId="01CAD622" w14:textId="77777777" w:rsidTr="007C0CE8">
        <w:tc>
          <w:tcPr>
            <w:tcW w:w="7202" w:type="dxa"/>
            <w:gridSpan w:val="3"/>
            <w:tcBorders>
              <w:bottom w:val="single" w:sz="4" w:space="0" w:color="auto"/>
            </w:tcBorders>
            <w:shd w:val="clear" w:color="auto" w:fill="auto"/>
            <w:vAlign w:val="center"/>
          </w:tcPr>
          <w:p w14:paraId="645DE945" w14:textId="6BEC4317" w:rsidR="006C2823" w:rsidRPr="007F7C8C" w:rsidRDefault="006C2823" w:rsidP="007C0CE8">
            <w:pPr>
              <w:pStyle w:val="MDPI42tablebody"/>
              <w:spacing w:line="240" w:lineRule="auto"/>
              <w:rPr>
                <w:b/>
                <w:snapToGrid/>
              </w:rPr>
            </w:pPr>
            <w:r>
              <w:rPr>
                <w:b/>
                <w:snapToGrid/>
              </w:rPr>
              <w:lastRenderedPageBreak/>
              <w:t>Memory system model</w:t>
            </w:r>
          </w:p>
        </w:tc>
      </w:tr>
      <w:tr w:rsidR="006C2823" w:rsidRPr="00F220D4" w14:paraId="0E5DB0BF" w14:textId="77777777" w:rsidTr="000C1964">
        <w:tc>
          <w:tcPr>
            <w:tcW w:w="2522" w:type="dxa"/>
            <w:shd w:val="clear" w:color="auto" w:fill="auto"/>
            <w:vAlign w:val="center"/>
          </w:tcPr>
          <w:p w14:paraId="5D859690" w14:textId="2A935892" w:rsidR="006C2823" w:rsidRPr="00F220D4" w:rsidRDefault="006C2823" w:rsidP="007C0CE8">
            <w:pPr>
              <w:pStyle w:val="MDPI42tablebody"/>
              <w:spacing w:line="240" w:lineRule="auto"/>
              <w:jc w:val="left"/>
            </w:pPr>
            <w:r>
              <w:t>Cache block size</w:t>
            </w:r>
          </w:p>
        </w:tc>
        <w:tc>
          <w:tcPr>
            <w:tcW w:w="4680" w:type="dxa"/>
            <w:gridSpan w:val="2"/>
            <w:shd w:val="clear" w:color="auto" w:fill="auto"/>
            <w:vAlign w:val="center"/>
          </w:tcPr>
          <w:p w14:paraId="68EE05B4" w14:textId="276E665E" w:rsidR="006C2823" w:rsidRPr="00F220D4" w:rsidRDefault="006C2823" w:rsidP="007C0CE8">
            <w:pPr>
              <w:pStyle w:val="MDPI42tablebody"/>
              <w:spacing w:line="240" w:lineRule="auto"/>
              <w:jc w:val="left"/>
            </w:pPr>
            <w:r>
              <w:t>64 Bytes</w:t>
            </w:r>
          </w:p>
        </w:tc>
      </w:tr>
      <w:tr w:rsidR="006C2823" w:rsidRPr="00F220D4" w14:paraId="0DB8DA9E" w14:textId="77777777" w:rsidTr="000C1964">
        <w:tc>
          <w:tcPr>
            <w:tcW w:w="2522" w:type="dxa"/>
            <w:shd w:val="clear" w:color="auto" w:fill="auto"/>
            <w:vAlign w:val="center"/>
          </w:tcPr>
          <w:p w14:paraId="3B524782" w14:textId="654372D5" w:rsidR="006C2823" w:rsidRPr="00F220D4" w:rsidRDefault="006C2823" w:rsidP="007C0CE8">
            <w:pPr>
              <w:pStyle w:val="MDPI42tablebody"/>
              <w:spacing w:line="240" w:lineRule="auto"/>
              <w:jc w:val="left"/>
            </w:pPr>
            <w:r>
              <w:t>L1-D Cache</w:t>
            </w:r>
          </w:p>
        </w:tc>
        <w:tc>
          <w:tcPr>
            <w:tcW w:w="4680" w:type="dxa"/>
            <w:gridSpan w:val="2"/>
            <w:shd w:val="clear" w:color="auto" w:fill="auto"/>
            <w:vAlign w:val="center"/>
          </w:tcPr>
          <w:p w14:paraId="5E8E21F0" w14:textId="333E9F8A" w:rsidR="006C2823" w:rsidRPr="00F220D4" w:rsidRDefault="006C2823" w:rsidP="007C0CE8">
            <w:pPr>
              <w:pStyle w:val="MDPI42tablebody"/>
              <w:spacing w:line="240" w:lineRule="auto"/>
              <w:jc w:val="left"/>
            </w:pPr>
            <w:r w:rsidRPr="006C2823">
              <w:t>32KB, 8-Way, LRU, 4 clock cycles access time and a throughput period of one cycle.</w:t>
            </w:r>
          </w:p>
        </w:tc>
      </w:tr>
      <w:tr w:rsidR="006C2823" w:rsidRPr="00F220D4" w14:paraId="49985BCD" w14:textId="77777777" w:rsidTr="000C1964">
        <w:tc>
          <w:tcPr>
            <w:tcW w:w="2522" w:type="dxa"/>
            <w:shd w:val="clear" w:color="auto" w:fill="auto"/>
            <w:vAlign w:val="center"/>
          </w:tcPr>
          <w:p w14:paraId="07A79E7E" w14:textId="6428C022" w:rsidR="006C2823" w:rsidRPr="00F220D4" w:rsidRDefault="006C2823" w:rsidP="007C0CE8">
            <w:pPr>
              <w:pStyle w:val="MDPI42tablebody"/>
              <w:spacing w:line="240" w:lineRule="auto"/>
              <w:jc w:val="left"/>
            </w:pPr>
            <w:r>
              <w:t>L1-I Cache</w:t>
            </w:r>
          </w:p>
        </w:tc>
        <w:tc>
          <w:tcPr>
            <w:tcW w:w="4680" w:type="dxa"/>
            <w:gridSpan w:val="2"/>
            <w:shd w:val="clear" w:color="auto" w:fill="auto"/>
            <w:vAlign w:val="center"/>
          </w:tcPr>
          <w:p w14:paraId="4477F900" w14:textId="072EAC40" w:rsidR="006C2823" w:rsidRPr="00F220D4" w:rsidRDefault="006C2823" w:rsidP="007C0CE8">
            <w:pPr>
              <w:pStyle w:val="MDPI42tablebody"/>
              <w:spacing w:line="240" w:lineRule="auto"/>
              <w:jc w:val="left"/>
            </w:pPr>
            <w:r w:rsidRPr="006C2823">
              <w:t>32KB, 4-Way, LRU, 4 clock cycles access time with instruction prefetching and instruction queue of 16-byte per cycle throughput</w:t>
            </w:r>
          </w:p>
        </w:tc>
      </w:tr>
      <w:tr w:rsidR="006C2823" w:rsidRPr="00F220D4" w14:paraId="14575316" w14:textId="77777777" w:rsidTr="000C1964">
        <w:tc>
          <w:tcPr>
            <w:tcW w:w="2522" w:type="dxa"/>
            <w:shd w:val="clear" w:color="auto" w:fill="auto"/>
            <w:vAlign w:val="center"/>
          </w:tcPr>
          <w:p w14:paraId="2694E829" w14:textId="6E0FF377" w:rsidR="006C2823" w:rsidRDefault="006C2823" w:rsidP="007C0CE8">
            <w:pPr>
              <w:pStyle w:val="MDPI42tablebody"/>
              <w:spacing w:line="240" w:lineRule="auto"/>
              <w:jc w:val="left"/>
            </w:pPr>
            <w:r>
              <w:t>L2 Cache</w:t>
            </w:r>
          </w:p>
        </w:tc>
        <w:tc>
          <w:tcPr>
            <w:tcW w:w="4680" w:type="dxa"/>
            <w:gridSpan w:val="2"/>
            <w:shd w:val="clear" w:color="auto" w:fill="auto"/>
            <w:vAlign w:val="center"/>
          </w:tcPr>
          <w:p w14:paraId="399B429D" w14:textId="509747BE" w:rsidR="006C2823" w:rsidRPr="006C2823" w:rsidRDefault="006C2823" w:rsidP="007C0CE8">
            <w:pPr>
              <w:pStyle w:val="MDPI42tablebody"/>
              <w:spacing w:line="240" w:lineRule="auto"/>
              <w:jc w:val="left"/>
            </w:pPr>
            <w:r w:rsidRPr="006C2823">
              <w:t>256KB, 8-Way, LRU, 8 clock cycles access time.</w:t>
            </w:r>
          </w:p>
        </w:tc>
      </w:tr>
      <w:tr w:rsidR="006C2823" w:rsidRPr="00F220D4" w14:paraId="109520C2" w14:textId="77777777" w:rsidTr="000C1964">
        <w:tc>
          <w:tcPr>
            <w:tcW w:w="2522" w:type="dxa"/>
            <w:shd w:val="clear" w:color="auto" w:fill="auto"/>
            <w:vAlign w:val="center"/>
          </w:tcPr>
          <w:p w14:paraId="6416CA47" w14:textId="19AB7596" w:rsidR="006C2823" w:rsidRDefault="006C2823" w:rsidP="007C0CE8">
            <w:pPr>
              <w:pStyle w:val="MDPI42tablebody"/>
              <w:spacing w:line="240" w:lineRule="auto"/>
              <w:jc w:val="left"/>
            </w:pPr>
            <w:r>
              <w:t>L3 Cache</w:t>
            </w:r>
          </w:p>
        </w:tc>
        <w:tc>
          <w:tcPr>
            <w:tcW w:w="4680" w:type="dxa"/>
            <w:gridSpan w:val="2"/>
            <w:shd w:val="clear" w:color="auto" w:fill="auto"/>
            <w:vAlign w:val="center"/>
          </w:tcPr>
          <w:p w14:paraId="595AEF24" w14:textId="3A1CB572" w:rsidR="006C2823" w:rsidRPr="006C2823" w:rsidRDefault="006C2823" w:rsidP="007C0CE8">
            <w:pPr>
              <w:pStyle w:val="MDPI42tablebody"/>
              <w:spacing w:line="240" w:lineRule="auto"/>
              <w:jc w:val="left"/>
            </w:pPr>
            <w:r w:rsidRPr="000C1964">
              <w:t>8MB, 16-Way, LRU, 30 clock cycles access time.</w:t>
            </w:r>
          </w:p>
        </w:tc>
      </w:tr>
      <w:tr w:rsidR="006C2823" w:rsidRPr="00F220D4" w14:paraId="36DE029A" w14:textId="77777777" w:rsidTr="000C1964">
        <w:tc>
          <w:tcPr>
            <w:tcW w:w="2522" w:type="dxa"/>
            <w:shd w:val="clear" w:color="auto" w:fill="auto"/>
            <w:vAlign w:val="center"/>
          </w:tcPr>
          <w:p w14:paraId="320F32CB" w14:textId="2A9AA1D9" w:rsidR="006C2823" w:rsidRDefault="006C2823" w:rsidP="007C0CE8">
            <w:pPr>
              <w:pStyle w:val="MDPI42tablebody"/>
              <w:spacing w:line="240" w:lineRule="auto"/>
              <w:jc w:val="left"/>
            </w:pPr>
            <w:r>
              <w:t>D-TLB</w:t>
            </w:r>
          </w:p>
        </w:tc>
        <w:tc>
          <w:tcPr>
            <w:tcW w:w="4680" w:type="dxa"/>
            <w:gridSpan w:val="2"/>
            <w:shd w:val="clear" w:color="auto" w:fill="auto"/>
            <w:vAlign w:val="center"/>
          </w:tcPr>
          <w:p w14:paraId="0C1C5B0F" w14:textId="775182AC" w:rsidR="006C2823" w:rsidRPr="000C1964" w:rsidRDefault="006C2823" w:rsidP="007C0CE8">
            <w:pPr>
              <w:pStyle w:val="MDPI42tablebody"/>
              <w:spacing w:line="240" w:lineRule="auto"/>
              <w:jc w:val="left"/>
            </w:pPr>
            <w:r w:rsidRPr="000C1964">
              <w:t>64 entries, 4-Way</w:t>
            </w:r>
          </w:p>
        </w:tc>
      </w:tr>
      <w:tr w:rsidR="006C2823" w:rsidRPr="00F220D4" w14:paraId="0CEC4AA1" w14:textId="77777777" w:rsidTr="000C1964">
        <w:tc>
          <w:tcPr>
            <w:tcW w:w="2522" w:type="dxa"/>
            <w:shd w:val="clear" w:color="auto" w:fill="auto"/>
            <w:vAlign w:val="center"/>
          </w:tcPr>
          <w:p w14:paraId="3F79A384" w14:textId="2975FD68" w:rsidR="006C2823" w:rsidRDefault="006C2823" w:rsidP="007C0CE8">
            <w:pPr>
              <w:pStyle w:val="MDPI42tablebody"/>
              <w:spacing w:line="240" w:lineRule="auto"/>
              <w:jc w:val="left"/>
            </w:pPr>
            <w:r>
              <w:t>I-TLB</w:t>
            </w:r>
          </w:p>
        </w:tc>
        <w:tc>
          <w:tcPr>
            <w:tcW w:w="4680" w:type="dxa"/>
            <w:gridSpan w:val="2"/>
            <w:shd w:val="clear" w:color="auto" w:fill="auto"/>
            <w:vAlign w:val="center"/>
          </w:tcPr>
          <w:p w14:paraId="3882CC81" w14:textId="1F56A2BA" w:rsidR="006C2823" w:rsidRPr="000C1964" w:rsidRDefault="006C2823" w:rsidP="007C0CE8">
            <w:pPr>
              <w:pStyle w:val="MDPI42tablebody"/>
              <w:spacing w:line="240" w:lineRule="auto"/>
              <w:jc w:val="left"/>
            </w:pPr>
            <w:r w:rsidRPr="000C1964">
              <w:t>128 entries, 4-Way</w:t>
            </w:r>
          </w:p>
        </w:tc>
      </w:tr>
      <w:tr w:rsidR="006C2823" w:rsidRPr="00F220D4" w14:paraId="21BF4B59" w14:textId="77777777" w:rsidTr="000C1964">
        <w:tc>
          <w:tcPr>
            <w:tcW w:w="2522" w:type="dxa"/>
            <w:shd w:val="clear" w:color="auto" w:fill="auto"/>
            <w:vAlign w:val="center"/>
          </w:tcPr>
          <w:p w14:paraId="662B7A83" w14:textId="23D56F3F" w:rsidR="006C2823" w:rsidRDefault="006C2823" w:rsidP="007C0CE8">
            <w:pPr>
              <w:pStyle w:val="MDPI42tablebody"/>
              <w:spacing w:line="240" w:lineRule="auto"/>
              <w:jc w:val="left"/>
            </w:pPr>
            <w:r>
              <w:t>S-TLB</w:t>
            </w:r>
          </w:p>
        </w:tc>
        <w:tc>
          <w:tcPr>
            <w:tcW w:w="4680" w:type="dxa"/>
            <w:gridSpan w:val="2"/>
            <w:shd w:val="clear" w:color="auto" w:fill="auto"/>
            <w:vAlign w:val="center"/>
          </w:tcPr>
          <w:p w14:paraId="2D07DD3D" w14:textId="4D7E5278" w:rsidR="006C2823" w:rsidRPr="000C1964" w:rsidRDefault="006C2823" w:rsidP="007C0CE8">
            <w:pPr>
              <w:pStyle w:val="MDPI42tablebody"/>
              <w:spacing w:line="240" w:lineRule="auto"/>
              <w:jc w:val="left"/>
            </w:pPr>
            <w:r w:rsidRPr="000C1964">
              <w:t>512 entries, 4-Way (secondary TLB)</w:t>
            </w:r>
          </w:p>
        </w:tc>
      </w:tr>
      <w:tr w:rsidR="006C2823" w:rsidRPr="00F220D4" w14:paraId="45CBFB2A" w14:textId="77777777" w:rsidTr="000C1964">
        <w:tc>
          <w:tcPr>
            <w:tcW w:w="2522" w:type="dxa"/>
            <w:shd w:val="clear" w:color="auto" w:fill="auto"/>
            <w:vAlign w:val="center"/>
          </w:tcPr>
          <w:p w14:paraId="32DC44E5" w14:textId="2F08FE72" w:rsidR="006C2823" w:rsidRDefault="006C2823" w:rsidP="007C0CE8">
            <w:pPr>
              <w:pStyle w:val="MDPI42tablebody"/>
              <w:spacing w:line="240" w:lineRule="auto"/>
              <w:jc w:val="left"/>
            </w:pPr>
            <w:r>
              <w:t>uOP Cache</w:t>
            </w:r>
          </w:p>
        </w:tc>
        <w:tc>
          <w:tcPr>
            <w:tcW w:w="4680" w:type="dxa"/>
            <w:gridSpan w:val="2"/>
            <w:shd w:val="clear" w:color="auto" w:fill="auto"/>
            <w:vAlign w:val="center"/>
          </w:tcPr>
          <w:p w14:paraId="6C8E83F0" w14:textId="77777777" w:rsidR="006C2823" w:rsidRPr="000C1964" w:rsidRDefault="006C2823" w:rsidP="006C2823">
            <w:pPr>
              <w:pStyle w:val="MDPI42tablebody"/>
              <w:spacing w:line="240" w:lineRule="auto"/>
              <w:jc w:val="left"/>
            </w:pPr>
            <w:r w:rsidRPr="000C1964">
              <w:t>256 entries, 8-Way set associate.</w:t>
            </w:r>
          </w:p>
          <w:p w14:paraId="32687165" w14:textId="77777777" w:rsidR="006C2823" w:rsidRPr="000C1964" w:rsidRDefault="006C2823" w:rsidP="006C2823">
            <w:pPr>
              <w:pStyle w:val="MDPI42tablebody"/>
              <w:spacing w:line="240" w:lineRule="auto"/>
              <w:jc w:val="left"/>
            </w:pPr>
            <w:r w:rsidRPr="000C1964">
              <w:t>Block size: 6uOPs.</w:t>
            </w:r>
          </w:p>
          <w:p w14:paraId="474BE639" w14:textId="6BD2F60C" w:rsidR="006C2823" w:rsidRPr="000C1964" w:rsidRDefault="006C2823" w:rsidP="006C2823">
            <w:pPr>
              <w:pStyle w:val="MDPI42tablebody"/>
              <w:spacing w:line="240" w:lineRule="auto"/>
              <w:jc w:val="left"/>
            </w:pPr>
            <w:r w:rsidRPr="000C1964">
              <w:t>Total number of uOPs: 1536</w:t>
            </w:r>
          </w:p>
        </w:tc>
      </w:tr>
      <w:tr w:rsidR="006C2823" w:rsidRPr="007F7C8C" w14:paraId="22853097" w14:textId="77777777" w:rsidTr="007C0CE8">
        <w:tc>
          <w:tcPr>
            <w:tcW w:w="7202" w:type="dxa"/>
            <w:gridSpan w:val="3"/>
            <w:tcBorders>
              <w:bottom w:val="single" w:sz="4" w:space="0" w:color="auto"/>
            </w:tcBorders>
            <w:shd w:val="clear" w:color="auto" w:fill="auto"/>
            <w:vAlign w:val="center"/>
          </w:tcPr>
          <w:p w14:paraId="48E55F48" w14:textId="4890813E" w:rsidR="006C2823" w:rsidRPr="007F7C8C" w:rsidRDefault="006C2823" w:rsidP="007C0CE8">
            <w:pPr>
              <w:pStyle w:val="MDPI42tablebody"/>
              <w:spacing w:line="240" w:lineRule="auto"/>
              <w:rPr>
                <w:b/>
                <w:snapToGrid/>
              </w:rPr>
            </w:pPr>
            <w:r>
              <w:rPr>
                <w:b/>
                <w:snapToGrid/>
              </w:rPr>
              <w:t>Value predictor</w:t>
            </w:r>
          </w:p>
        </w:tc>
      </w:tr>
      <w:tr w:rsidR="006C2823" w:rsidRPr="00F220D4" w14:paraId="47935089" w14:textId="77777777" w:rsidTr="000C1964">
        <w:tc>
          <w:tcPr>
            <w:tcW w:w="2522" w:type="dxa"/>
            <w:shd w:val="clear" w:color="auto" w:fill="auto"/>
            <w:vAlign w:val="center"/>
          </w:tcPr>
          <w:p w14:paraId="6AA5C5C1" w14:textId="51CB4D20" w:rsidR="006C2823" w:rsidRPr="00F220D4" w:rsidRDefault="006C2823" w:rsidP="007C0CE8">
            <w:pPr>
              <w:pStyle w:val="MDPI42tablebody"/>
              <w:spacing w:line="240" w:lineRule="auto"/>
              <w:jc w:val="left"/>
            </w:pPr>
            <w:r w:rsidRPr="006C2823">
              <w:t>LVP size</w:t>
            </w:r>
          </w:p>
        </w:tc>
        <w:tc>
          <w:tcPr>
            <w:tcW w:w="4680" w:type="dxa"/>
            <w:gridSpan w:val="2"/>
            <w:shd w:val="clear" w:color="auto" w:fill="auto"/>
            <w:vAlign w:val="center"/>
          </w:tcPr>
          <w:p w14:paraId="74A06017" w14:textId="319D479A" w:rsidR="006C2823" w:rsidRPr="00F220D4" w:rsidRDefault="006C2823" w:rsidP="007C0CE8">
            <w:pPr>
              <w:pStyle w:val="MDPI42tablebody"/>
              <w:spacing w:line="240" w:lineRule="auto"/>
              <w:jc w:val="left"/>
            </w:pPr>
            <w:r>
              <w:t>8K Bytes</w:t>
            </w:r>
          </w:p>
        </w:tc>
      </w:tr>
      <w:tr w:rsidR="006C2823" w:rsidRPr="00F220D4" w14:paraId="3B5E1B12" w14:textId="77777777" w:rsidTr="000C1964">
        <w:tc>
          <w:tcPr>
            <w:tcW w:w="2522" w:type="dxa"/>
            <w:shd w:val="clear" w:color="auto" w:fill="auto"/>
            <w:vAlign w:val="center"/>
          </w:tcPr>
          <w:p w14:paraId="79856D1C" w14:textId="2848F7E3" w:rsidR="006C2823" w:rsidRPr="00F220D4" w:rsidRDefault="006C2823" w:rsidP="006C2823">
            <w:pPr>
              <w:pStyle w:val="MDPI42tablebody"/>
              <w:spacing w:line="240" w:lineRule="auto"/>
              <w:jc w:val="left"/>
            </w:pPr>
            <w:r w:rsidRPr="006C2823">
              <w:t>VTAGE size</w:t>
            </w:r>
          </w:p>
        </w:tc>
        <w:tc>
          <w:tcPr>
            <w:tcW w:w="4680" w:type="dxa"/>
            <w:gridSpan w:val="2"/>
            <w:shd w:val="clear" w:color="auto" w:fill="auto"/>
            <w:vAlign w:val="center"/>
          </w:tcPr>
          <w:p w14:paraId="0EB7C71B" w14:textId="18183BD7" w:rsidR="006C2823" w:rsidRPr="00F220D4" w:rsidRDefault="006C2823" w:rsidP="006C2823">
            <w:pPr>
              <w:pStyle w:val="MDPI42tablebody"/>
              <w:spacing w:line="240" w:lineRule="auto"/>
              <w:jc w:val="left"/>
            </w:pPr>
            <w:r>
              <w:t>8K Bytes</w:t>
            </w:r>
          </w:p>
        </w:tc>
      </w:tr>
      <w:tr w:rsidR="006C2823" w:rsidRPr="00F220D4" w14:paraId="79917319" w14:textId="77777777" w:rsidTr="000C1964">
        <w:tc>
          <w:tcPr>
            <w:tcW w:w="2522" w:type="dxa"/>
            <w:shd w:val="clear" w:color="auto" w:fill="auto"/>
            <w:vAlign w:val="center"/>
          </w:tcPr>
          <w:p w14:paraId="062350B6" w14:textId="6A7309BC" w:rsidR="006C2823" w:rsidRPr="006C2823" w:rsidRDefault="006C2823" w:rsidP="006C2823">
            <w:pPr>
              <w:pStyle w:val="MDPI42tablebody"/>
              <w:spacing w:line="240" w:lineRule="auto"/>
              <w:jc w:val="left"/>
            </w:pPr>
            <w:r w:rsidRPr="006C2823">
              <w:t>Value misprediction policy and penalty</w:t>
            </w:r>
          </w:p>
        </w:tc>
        <w:tc>
          <w:tcPr>
            <w:tcW w:w="4680" w:type="dxa"/>
            <w:gridSpan w:val="2"/>
            <w:shd w:val="clear" w:color="auto" w:fill="auto"/>
            <w:vAlign w:val="center"/>
          </w:tcPr>
          <w:p w14:paraId="13DBFD4F" w14:textId="7CE6AA9F" w:rsidR="006C2823" w:rsidRDefault="006C2823" w:rsidP="006C2823">
            <w:pPr>
              <w:pStyle w:val="MDPI42tablebody"/>
              <w:spacing w:line="240" w:lineRule="auto"/>
              <w:jc w:val="left"/>
              <w:rPr>
                <w:lang w:bidi="he-IL"/>
              </w:rPr>
            </w:pPr>
            <w:r w:rsidRPr="006C2823">
              <w:t>Pipeline squash, 5 clock cycles penalty.</w:t>
            </w:r>
          </w:p>
        </w:tc>
      </w:tr>
    </w:tbl>
    <w:p w14:paraId="3B300917" w14:textId="77777777" w:rsidR="00AD50DB" w:rsidRDefault="00AD50DB" w:rsidP="00700D2A">
      <w:pPr>
        <w:pStyle w:val="MDPI31text"/>
      </w:pPr>
    </w:p>
    <w:p w14:paraId="439D2ED9" w14:textId="4CBA1898" w:rsidR="00C67B38" w:rsidRDefault="00C67B38" w:rsidP="00C67B38">
      <w:pPr>
        <w:pStyle w:val="MDPI22heading2"/>
        <w:spacing w:before="0"/>
      </w:pPr>
      <w:r>
        <w:t xml:space="preserve">4.2 </w:t>
      </w:r>
      <w:r w:rsidRPr="00C67B38">
        <w:t>Performance and Power Experimental result</w:t>
      </w:r>
    </w:p>
    <w:p w14:paraId="7959BF6F" w14:textId="5DDFA38F" w:rsidR="00700D2A" w:rsidRDefault="00C67B38" w:rsidP="00C67B38">
      <w:pPr>
        <w:pStyle w:val="MDPI31text"/>
      </w:pPr>
      <w:r w:rsidRPr="00C67B38">
        <w:t>Our experimental results consist of both power and performance simulations. First, we start by presenting the power and performance measurements of the baseline system which employs a uOP cache (but without any VP mechanism) relative to a system with a conventional I-cache only.</w:t>
      </w:r>
    </w:p>
    <w:p w14:paraId="679292F1" w14:textId="37C494FD" w:rsidR="00C67B38" w:rsidRDefault="00C67B38" w:rsidP="00C67B38">
      <w:pPr>
        <w:pStyle w:val="MDPI31text"/>
      </w:pPr>
      <w:r w:rsidRPr="00C67B38">
        <w:t>The results, presented by Figure 8, show that we can save 14% of power while improving the IPCs by 7.5% on average. In addition, our simulations show that the uOP cache can efficiently leverage program locality and gain an average hit rate of approximately 80%. These result support our usage of a uOP cache as an efficient baseline system which will be integrated with our proposed uVP scheme.</w:t>
      </w:r>
    </w:p>
    <w:p w14:paraId="0B9491F1" w14:textId="6C312682" w:rsidR="00C67B38" w:rsidRDefault="00C67B38" w:rsidP="00A628E6">
      <w:pPr>
        <w:pStyle w:val="MDPI31text"/>
      </w:pPr>
      <w:r w:rsidRPr="00C67B38">
        <w:t>Next, we experimentally examine the value predictor size impact on the prediction accuracy of the LVP and VTAGE predictors (every predictor also uses a confidence mechanism). We have measured the prediction accuracy of every predictor for three predictor sizes: 8KB, 32KB and unlimited. Our experimental results, summarized by Figure 9, indicate that when the predictor size is greater than 8KB the prediction accuracy improvement is negligible. In the case of LVP, the prediction accuracy for 32KB predictor is slightly smaller than the 8KB predictor. This is due to the fact that LVP confidence mechanism does not effectively filter low confidence predictions from being hosted by the predictor. Due to these observations, we choose the size of 8KB as a baseline size for our predictors in the next experiments.</w:t>
      </w:r>
    </w:p>
    <w:p w14:paraId="015EF523" w14:textId="241815BC" w:rsidR="00C67B38" w:rsidRDefault="00C67B38" w:rsidP="00C67B38">
      <w:pPr>
        <w:pStyle w:val="MDPI31text"/>
      </w:pPr>
    </w:p>
    <w:p w14:paraId="4B0690F5" w14:textId="7F07835C" w:rsidR="00C67B38" w:rsidRDefault="00C67B38" w:rsidP="00C67B38">
      <w:pPr>
        <w:pStyle w:val="MDPI31text"/>
        <w:jc w:val="center"/>
      </w:pPr>
      <w:r>
        <w:rPr>
          <w:noProof/>
        </w:rPr>
        <w:lastRenderedPageBreak/>
        <w:drawing>
          <wp:inline distT="0" distB="0" distL="0" distR="0" wp14:anchorId="5E475190" wp14:editId="2E3E8FF4">
            <wp:extent cx="3080027" cy="1882239"/>
            <wp:effectExtent l="0" t="0" r="6350" b="3810"/>
            <wp:docPr id="32" name="Picture 32" descr="A picture containing text, writing imple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writing implement, screensho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80027" cy="1882239"/>
                    </a:xfrm>
                    <a:prstGeom prst="rect">
                      <a:avLst/>
                    </a:prstGeom>
                    <a:noFill/>
                    <a:ln w="9525">
                      <a:noFill/>
                      <a:miter lim="800000"/>
                      <a:headEnd/>
                      <a:tailEnd/>
                    </a:ln>
                  </pic:spPr>
                </pic:pic>
              </a:graphicData>
            </a:graphic>
          </wp:inline>
        </w:drawing>
      </w:r>
    </w:p>
    <w:p w14:paraId="09116474" w14:textId="10C0F61D" w:rsidR="00700D2A" w:rsidRPr="00C67B38" w:rsidRDefault="00C67B38" w:rsidP="00C67B38">
      <w:pPr>
        <w:pStyle w:val="MDPI51figurecaption"/>
      </w:pPr>
      <w:r w:rsidRPr="00FA04F1">
        <w:rPr>
          <w:b/>
        </w:rPr>
        <w:t xml:space="preserve">Figure </w:t>
      </w:r>
      <w:r>
        <w:rPr>
          <w:b/>
        </w:rPr>
        <w:t>8</w:t>
      </w:r>
      <w:r w:rsidRPr="00FA04F1">
        <w:rPr>
          <w:b/>
        </w:rPr>
        <w:t xml:space="preserve">. </w:t>
      </w:r>
      <w:r w:rsidRPr="00C67B38">
        <w:t>IPC and dynamic power improvement of a uOP cache relative to conventional I-cache.</w:t>
      </w:r>
    </w:p>
    <w:p w14:paraId="6673785E" w14:textId="77777777" w:rsidR="00C67B38" w:rsidRDefault="00C67B38" w:rsidP="00C67B38">
      <w:pPr>
        <w:pStyle w:val="MDPI22heading2"/>
        <w:spacing w:before="0"/>
        <w:jc w:val="center"/>
      </w:pPr>
      <w:r>
        <w:drawing>
          <wp:inline distT="0" distB="0" distL="0" distR="0" wp14:anchorId="2EC87B9F" wp14:editId="60B819C8">
            <wp:extent cx="2849023" cy="1392572"/>
            <wp:effectExtent l="0" t="0" r="0" b="444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rotWithShape="1">
                    <a:blip r:embed="rId20"/>
                    <a:srcRect t="10343"/>
                    <a:stretch/>
                  </pic:blipFill>
                  <pic:spPr bwMode="auto">
                    <a:xfrm>
                      <a:off x="0" y="0"/>
                      <a:ext cx="2858271" cy="1397093"/>
                    </a:xfrm>
                    <a:prstGeom prst="rect">
                      <a:avLst/>
                    </a:prstGeom>
                    <a:ln>
                      <a:noFill/>
                    </a:ln>
                    <a:extLst>
                      <a:ext uri="{53640926-AAD7-44D8-BBD7-CCE9431645EC}">
                        <a14:shadowObscured xmlns:a14="http://schemas.microsoft.com/office/drawing/2010/main"/>
                      </a:ext>
                    </a:extLst>
                  </pic:spPr>
                </pic:pic>
              </a:graphicData>
            </a:graphic>
          </wp:inline>
        </w:drawing>
      </w:r>
    </w:p>
    <w:p w14:paraId="583579E0" w14:textId="5870FDCD" w:rsidR="00C67B38" w:rsidRDefault="00C67B38" w:rsidP="00C67B38">
      <w:pPr>
        <w:pStyle w:val="MDPI51figurecaption"/>
      </w:pPr>
      <w:r w:rsidRPr="00FA04F1">
        <w:rPr>
          <w:b/>
        </w:rPr>
        <w:t xml:space="preserve">Figure </w:t>
      </w:r>
      <w:r>
        <w:rPr>
          <w:b/>
        </w:rPr>
        <w:t>9</w:t>
      </w:r>
      <w:r w:rsidRPr="00FA04F1">
        <w:rPr>
          <w:b/>
        </w:rPr>
        <w:t xml:space="preserve">. </w:t>
      </w:r>
      <w:r w:rsidRPr="00C67B38">
        <w:t>IPC impact by the size of the value predictor in reference environment</w:t>
      </w:r>
    </w:p>
    <w:p w14:paraId="01C586DB" w14:textId="69998363" w:rsidR="00C67B38" w:rsidRDefault="00C67B38" w:rsidP="00C67B38">
      <w:pPr>
        <w:pStyle w:val="MDPI31text"/>
      </w:pPr>
      <w:r w:rsidRPr="00C67B38">
        <w:t>Our next set of experiments measures the energy consumption improvement and the performance impact of the uLVP and uVTAGE schemes with respect to a baseline system which employs uOP cache only. For the sake of hardware design simplicity, our simulations assume a pipeline squash with five clock cycles penalty whenever value misprediction occurs. The experimental results are summarized in Figure 10 and Figure 11.</w:t>
      </w:r>
    </w:p>
    <w:p w14:paraId="4152527E" w14:textId="7D6CB88B" w:rsidR="00C67B38" w:rsidRDefault="00C67B38" w:rsidP="00C67B38">
      <w:pPr>
        <w:pStyle w:val="MDPI31text"/>
      </w:pPr>
      <w:r w:rsidRPr="00C67B38">
        <w:t>The energy consumption saving results illustrated by Figure 10 show that that on average the uLVP accomplishes more than 2% improvement while uVTAGE gains much more significant energy consumption improvement greater than 12%. The uLVP improvement is significantly smaller than the uVTAGE. This can be explained due to the fact that the VTAGE predictor gains much higher effective prediction accuracy and a smaller number of misprediction thereby introducing a more significant energy saving. While uVTAGE introduce</w:t>
      </w:r>
      <w:r w:rsidR="00273FBA">
        <w:t>s</w:t>
      </w:r>
      <w:r w:rsidRPr="00C67B38">
        <w:t xml:space="preserve"> energy saving improvement for all benchmarks, the uLVP energy saving is smaller and in a single benchmark (exchange) the energy consumption is increased due to the high number of mispredictions.</w:t>
      </w:r>
    </w:p>
    <w:p w14:paraId="7D7CA163" w14:textId="77777777" w:rsidR="00C67B38" w:rsidRDefault="00C67B38" w:rsidP="00C67B38">
      <w:pPr>
        <w:pStyle w:val="MDPI31text"/>
      </w:pPr>
    </w:p>
    <w:p w14:paraId="36680C1C" w14:textId="7AC05D6E" w:rsidR="00C67B38" w:rsidRDefault="00C67B38" w:rsidP="00C67B38">
      <w:pPr>
        <w:pStyle w:val="MDPI31text"/>
        <w:jc w:val="center"/>
      </w:pPr>
      <w:r>
        <w:rPr>
          <w:noProof/>
        </w:rPr>
        <w:drawing>
          <wp:inline distT="0" distB="0" distL="0" distR="0" wp14:anchorId="5C652E0E" wp14:editId="0CE2FF43">
            <wp:extent cx="3537390" cy="151988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410" cy="1521608"/>
                    </a:xfrm>
                    <a:prstGeom prst="rect">
                      <a:avLst/>
                    </a:prstGeom>
                  </pic:spPr>
                </pic:pic>
              </a:graphicData>
            </a:graphic>
          </wp:inline>
        </w:drawing>
      </w:r>
    </w:p>
    <w:p w14:paraId="78580B59" w14:textId="1F14623C" w:rsidR="00C67B38" w:rsidRDefault="00C67B38" w:rsidP="00C67B38">
      <w:pPr>
        <w:pStyle w:val="MDPI51figurecaption"/>
        <w:jc w:val="both"/>
      </w:pPr>
      <w:r w:rsidRPr="00FA04F1">
        <w:rPr>
          <w:b/>
        </w:rPr>
        <w:t xml:space="preserve">Figure </w:t>
      </w:r>
      <w:r>
        <w:rPr>
          <w:b/>
        </w:rPr>
        <w:t>10</w:t>
      </w:r>
      <w:r w:rsidRPr="00FA04F1">
        <w:rPr>
          <w:b/>
        </w:rPr>
        <w:t xml:space="preserve">. </w:t>
      </w:r>
      <w:r w:rsidRPr="00C67B38">
        <w:t>Energy saving of uLVP and uVTAGE relative to the baseline system.</w:t>
      </w:r>
    </w:p>
    <w:p w14:paraId="40CD3FEB" w14:textId="1E3AFE03" w:rsidR="00C67B38" w:rsidRDefault="00C67B38" w:rsidP="00C67B38">
      <w:pPr>
        <w:pStyle w:val="MDPI31text"/>
      </w:pPr>
      <w:r w:rsidRPr="00C67B38">
        <w:t xml:space="preserve">Finally, the IPC improvement of uLVP and uVTAGE with respect to the baseline system (uOP cache only) are presented by Figure 11. On average, the uLVP gains 13% IPC </w:t>
      </w:r>
      <w:r w:rsidRPr="00C67B38">
        <w:lastRenderedPageBreak/>
        <w:t>improvement while uVTAGE introduces an improvement of 28%. In all benchmarks, uVTAGE outperforms the uLVP. This is explained by the fact that:</w:t>
      </w:r>
    </w:p>
    <w:p w14:paraId="5847EFC4" w14:textId="71573C00" w:rsidR="00C67B38" w:rsidRDefault="00C67B38" w:rsidP="00C67B38">
      <w:pPr>
        <w:pStyle w:val="MDPI31text"/>
        <w:numPr>
          <w:ilvl w:val="0"/>
          <w:numId w:val="22"/>
        </w:numPr>
      </w:pPr>
      <w:r>
        <w:t>The VTAGE introduces a significantly higher prediction accuracy than LVP.</w:t>
      </w:r>
    </w:p>
    <w:p w14:paraId="5AC60B71" w14:textId="1163C3B0" w:rsidR="00C67B38" w:rsidRDefault="00C67B38" w:rsidP="00C67B38">
      <w:pPr>
        <w:pStyle w:val="MDPI31text"/>
        <w:numPr>
          <w:ilvl w:val="0"/>
          <w:numId w:val="22"/>
        </w:numPr>
      </w:pPr>
      <w:r>
        <w:t>The VTAGE has much higher confidence level and thereby is able to perform a higher absolute number of successful predictions and a smaller absolute number of mispredictions.</w:t>
      </w:r>
    </w:p>
    <w:p w14:paraId="582F84D7" w14:textId="5B33EE04" w:rsidR="00C67B38" w:rsidRDefault="00C67B38" w:rsidP="00C67B38">
      <w:pPr>
        <w:pStyle w:val="MDPI31text"/>
        <w:numPr>
          <w:ilvl w:val="0"/>
          <w:numId w:val="22"/>
        </w:numPr>
      </w:pPr>
      <w:r>
        <w:t>Despite of the fact that VTAGE is a context-based predictor and the uOP cache in our scheme can host only a single value for every uOP instructions, our experiments indicate that for this type of predictor the overall number of value prediction downgrades from deployment phase back to training phase was relatively small.</w:t>
      </w:r>
    </w:p>
    <w:p w14:paraId="723EF2F5" w14:textId="7195F36E" w:rsidR="00C67B38" w:rsidRDefault="00C67B38" w:rsidP="00C67B38">
      <w:pPr>
        <w:pStyle w:val="MDPI31text"/>
      </w:pPr>
    </w:p>
    <w:p w14:paraId="20A8B1B5" w14:textId="3B071247" w:rsidR="00C67B38" w:rsidRDefault="00C67B38" w:rsidP="00C67B38">
      <w:pPr>
        <w:pStyle w:val="MDPI31text"/>
        <w:jc w:val="center"/>
      </w:pPr>
      <w:r>
        <w:rPr>
          <w:noProof/>
        </w:rPr>
        <w:drawing>
          <wp:inline distT="0" distB="0" distL="0" distR="0" wp14:anchorId="0B45946A" wp14:editId="075B5E1C">
            <wp:extent cx="3078480" cy="1761490"/>
            <wp:effectExtent l="0" t="0" r="0" b="381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2"/>
                    <a:stretch>
                      <a:fillRect/>
                    </a:stretch>
                  </pic:blipFill>
                  <pic:spPr>
                    <a:xfrm>
                      <a:off x="0" y="0"/>
                      <a:ext cx="3078480" cy="1761490"/>
                    </a:xfrm>
                    <a:prstGeom prst="rect">
                      <a:avLst/>
                    </a:prstGeom>
                  </pic:spPr>
                </pic:pic>
              </a:graphicData>
            </a:graphic>
          </wp:inline>
        </w:drawing>
      </w:r>
    </w:p>
    <w:p w14:paraId="3BCA4ED0" w14:textId="01EFEC17" w:rsidR="00C67B38" w:rsidRDefault="00C67B38" w:rsidP="00C67B38">
      <w:pPr>
        <w:pStyle w:val="MDPI51figurecaption"/>
        <w:jc w:val="both"/>
      </w:pPr>
      <w:r w:rsidRPr="00FA04F1">
        <w:rPr>
          <w:b/>
        </w:rPr>
        <w:t xml:space="preserve">Figure </w:t>
      </w:r>
      <w:r>
        <w:rPr>
          <w:b/>
        </w:rPr>
        <w:t>11</w:t>
      </w:r>
      <w:r w:rsidRPr="00FA04F1">
        <w:rPr>
          <w:b/>
        </w:rPr>
        <w:t xml:space="preserve">. </w:t>
      </w:r>
      <w:r w:rsidRPr="00C67B38">
        <w:t>IPC improvement of uLVP and uVTAGE relative to the baseline system.</w:t>
      </w:r>
    </w:p>
    <w:p w14:paraId="537B5FFF" w14:textId="0E3D01B9" w:rsidR="008859BB" w:rsidRDefault="00C67B38" w:rsidP="008859BB">
      <w:pPr>
        <w:pStyle w:val="MDPI31text"/>
      </w:pPr>
      <w:r w:rsidRPr="00C67B38">
        <w:t>Based on our experimental result, we clearly observe that when the uVP scheme uses a power value predictor, such as VTAGE, it introduces a major performance improvement and energy saving in all benchmarks. This is accomplished by the exploiting the uOP locality and by relying on an effective training process of the value predictor. A further enhancement for the uVP will be discussed in the last section on this study.</w:t>
      </w:r>
    </w:p>
    <w:p w14:paraId="2769CA9C" w14:textId="1100D4A5" w:rsidR="008859BB" w:rsidRDefault="008859BB" w:rsidP="008859BB">
      <w:pPr>
        <w:pStyle w:val="MDPI21heading1"/>
      </w:pPr>
      <w:r>
        <w:rPr>
          <w:lang w:eastAsia="zh-CN"/>
        </w:rPr>
        <w:t>4</w:t>
      </w:r>
      <w:r w:rsidRPr="00FA04F1">
        <w:rPr>
          <w:lang w:eastAsia="zh-CN"/>
        </w:rPr>
        <w:t xml:space="preserve">. </w:t>
      </w:r>
      <w:r w:rsidRPr="008859BB">
        <w:t>Conclusions and future work</w:t>
      </w:r>
    </w:p>
    <w:p w14:paraId="67EA86FF" w14:textId="7A75D69E" w:rsidR="008859BB" w:rsidRDefault="008859BB" w:rsidP="008859BB">
      <w:pPr>
        <w:pStyle w:val="MDPI31text"/>
      </w:pPr>
      <w:r w:rsidRPr="008859BB">
        <w:tab/>
        <w:t>In this work, we presented the uVP scheme which was integrated with uOP cache and two types of value predictors: LVP and VTAGE. We showed that our proposed scheme was able to exploit the ILP performance improvement offered by VP at the uOP level while reducing power overhead and integration complexity. We summarize the contribution of this study as follows:</w:t>
      </w:r>
    </w:p>
    <w:p w14:paraId="01E2B14B" w14:textId="2395E6DE" w:rsidR="008859BB" w:rsidRDefault="008859BB" w:rsidP="008859BB">
      <w:pPr>
        <w:pStyle w:val="MDPI31text"/>
        <w:numPr>
          <w:ilvl w:val="0"/>
          <w:numId w:val="24"/>
        </w:numPr>
      </w:pPr>
      <w:r>
        <w:t>We introduced a novel scheme for uOP cache integrated with VP. The proposed scheme overcomes the difficulties of integrating VP with a uOP cache</w:t>
      </w:r>
    </w:p>
    <w:p w14:paraId="70B82A8A" w14:textId="4B2B6DD5" w:rsidR="008859BB" w:rsidRDefault="008859BB" w:rsidP="008859BB">
      <w:pPr>
        <w:pStyle w:val="MDPI31text"/>
        <w:numPr>
          <w:ilvl w:val="0"/>
          <w:numId w:val="24"/>
        </w:numPr>
      </w:pPr>
      <w:r>
        <w:t xml:space="preserve">We presented two implementations of our proposed uVP scheme: uLVP and uVTAGE. </w:t>
      </w:r>
    </w:p>
    <w:p w14:paraId="6444D4FD" w14:textId="6C646CCE" w:rsidR="008859BB" w:rsidRDefault="008859BB" w:rsidP="008859BB">
      <w:pPr>
        <w:pStyle w:val="MDPI31text"/>
        <w:numPr>
          <w:ilvl w:val="0"/>
          <w:numId w:val="24"/>
        </w:numPr>
      </w:pPr>
      <w:r>
        <w:t>By decoupling the value predictor training process from the speculative execution process, we allowed placing the value predictor on a separated data path circuitry apart from the main execution data path. This could reduce the integration complexity of the value predictor with the main executing path and could allow running the value prediction training in looser clock frequency.</w:t>
      </w:r>
    </w:p>
    <w:p w14:paraId="3FABCB32" w14:textId="08F16775" w:rsidR="008859BB" w:rsidRDefault="008859BB" w:rsidP="008859BB">
      <w:pPr>
        <w:pStyle w:val="MDPI31text"/>
        <w:numPr>
          <w:ilvl w:val="0"/>
          <w:numId w:val="24"/>
        </w:numPr>
      </w:pPr>
      <w:r>
        <w:t xml:space="preserve">Our proposed scheme improved the value predictor storage and power efficiency. This was done by evicting trained values from the value predictor and allocating them into the uOP cache. </w:t>
      </w:r>
    </w:p>
    <w:p w14:paraId="3C9F1C79" w14:textId="301AA376" w:rsidR="008859BB" w:rsidRDefault="008859BB" w:rsidP="008859BB">
      <w:pPr>
        <w:pStyle w:val="MDPI31text"/>
        <w:numPr>
          <w:ilvl w:val="0"/>
          <w:numId w:val="24"/>
        </w:numPr>
      </w:pPr>
      <w:r>
        <w:t xml:space="preserve">We extended the uOP cache micro-architecture by expanding entries to host key/value and the status of the prediction phases. This allowed transforming the value locality leveraged by the value predictor to the uOP locality gained by the uOP cache. </w:t>
      </w:r>
    </w:p>
    <w:p w14:paraId="3F142998" w14:textId="08FDA2F0" w:rsidR="008859BB" w:rsidRDefault="008859BB" w:rsidP="008859BB">
      <w:pPr>
        <w:pStyle w:val="MDPI31text"/>
        <w:numPr>
          <w:ilvl w:val="0"/>
          <w:numId w:val="24"/>
        </w:numPr>
      </w:pPr>
      <w:r>
        <w:lastRenderedPageBreak/>
        <w:t>We extended the scope of a value predictor to run at the uOP level rather than pre-decoded instructions. This intensified the performance gain for value prediction by increasing the exploited ILP.</w:t>
      </w:r>
    </w:p>
    <w:p w14:paraId="15B76755" w14:textId="1FFCC408" w:rsidR="008859BB" w:rsidRDefault="008859BB" w:rsidP="008859BB">
      <w:pPr>
        <w:pStyle w:val="MDPI31text"/>
        <w:numPr>
          <w:ilvl w:val="0"/>
          <w:numId w:val="24"/>
        </w:numPr>
      </w:pPr>
      <w:r>
        <w:t>Our experimental analysis shows that uVTAGE introduced performance improvement of 26% and power saving of more than 12% on average. The uLVP potential performance improvement was 13% while the power saving was limited to approximately 2.4% on average.</w:t>
      </w:r>
    </w:p>
    <w:p w14:paraId="78E5A1F0" w14:textId="59237225" w:rsidR="008859BB" w:rsidRPr="00FA04F1" w:rsidRDefault="008859BB" w:rsidP="008859BB">
      <w:pPr>
        <w:pStyle w:val="MDPI31text"/>
      </w:pPr>
      <w:r w:rsidRPr="008859BB">
        <w:t>Additional future studies combining VP and uOP cache are high</w:t>
      </w:r>
      <w:r w:rsidR="00EB2C0C">
        <w:t>ly</w:t>
      </w:r>
      <w:r w:rsidRPr="008859BB">
        <w:t xml:space="preserve"> encouraged. Such studies may introduce a greater potential of exploiting ILP at the uOP level and can further increase the potential performance </w:t>
      </w:r>
      <w:r w:rsidR="00EB2C0C" w:rsidRPr="008859BB">
        <w:t>improvement</w:t>
      </w:r>
      <w:r w:rsidRPr="008859BB">
        <w:t xml:space="preserve">. We suggest that </w:t>
      </w:r>
      <w:commentRangeStart w:id="3"/>
      <w:r w:rsidRPr="008859BB">
        <w:t>additional predicto</w:t>
      </w:r>
      <w:r w:rsidR="00EB2C0C">
        <w:t>r</w:t>
      </w:r>
      <w:r w:rsidRPr="008859BB">
        <w:t>s, such as stride predictor, will be further examined as part of the uVP scheme</w:t>
      </w:r>
      <w:commentRangeEnd w:id="3"/>
      <w:r w:rsidR="00CD49E7">
        <w:rPr>
          <w:rStyle w:val="CommentReference"/>
          <w:rFonts w:eastAsia="SimSun"/>
          <w:noProof/>
          <w:snapToGrid/>
          <w:lang w:eastAsia="zh-CN" w:bidi="ar-SA"/>
        </w:rPr>
        <w:commentReference w:id="3"/>
      </w:r>
      <w:r w:rsidRPr="008859BB">
        <w:t xml:space="preserve">. In addition, </w:t>
      </w:r>
      <w:commentRangeStart w:id="4"/>
      <w:r w:rsidRPr="008859BB">
        <w:t xml:space="preserve">combining multiple contexts into uOP cache entries </w:t>
      </w:r>
      <w:commentRangeEnd w:id="4"/>
      <w:r w:rsidR="00CD49E7">
        <w:rPr>
          <w:rStyle w:val="CommentReference"/>
          <w:rFonts w:eastAsia="SimSun"/>
          <w:noProof/>
          <w:snapToGrid/>
          <w:lang w:eastAsia="zh-CN" w:bidi="ar-SA"/>
        </w:rPr>
        <w:commentReference w:id="4"/>
      </w:r>
      <w:r w:rsidRPr="008859BB">
        <w:t xml:space="preserve">may further intensify the potential performance improvement. Further enhancements are also suggested to the </w:t>
      </w:r>
      <w:commentRangeStart w:id="5"/>
      <w:r w:rsidRPr="008859BB">
        <w:t>value prediction recovery mechanism</w:t>
      </w:r>
      <w:commentRangeEnd w:id="5"/>
      <w:r w:rsidR="008258C2">
        <w:rPr>
          <w:rStyle w:val="CommentReference"/>
          <w:rFonts w:eastAsia="SimSun"/>
          <w:noProof/>
          <w:snapToGrid/>
          <w:lang w:eastAsia="zh-CN" w:bidi="ar-SA"/>
        </w:rPr>
        <w:commentReference w:id="5"/>
      </w:r>
      <w:r w:rsidRPr="008859BB">
        <w:t xml:space="preserve">. While our study assumes an aggressive recovery scheme, which relies on pipeline squashing, we encourage exploring alternative recovery schemes which introduce smaller performance impact. For example, one of the potential enhancements can maintain the recovery process at the granularity of a basic block level and thereby introduce smaller misprediction penalty. While in this study the uVP scheme was integrated into uOP cache, </w:t>
      </w:r>
      <w:commentRangeStart w:id="6"/>
      <w:r w:rsidRPr="008859BB">
        <w:t>further studies can examine the usage of uVP in conjunction with conventional I-cache</w:t>
      </w:r>
      <w:commentRangeEnd w:id="6"/>
      <w:r w:rsidR="00042A5F">
        <w:rPr>
          <w:rStyle w:val="CommentReference"/>
          <w:rFonts w:eastAsia="SimSun"/>
          <w:noProof/>
          <w:snapToGrid/>
          <w:lang w:eastAsia="zh-CN" w:bidi="ar-SA"/>
        </w:rPr>
        <w:commentReference w:id="6"/>
      </w:r>
      <w:r w:rsidRPr="008859BB">
        <w:t>.</w:t>
      </w:r>
    </w:p>
    <w:p w14:paraId="5198A420" w14:textId="77777777" w:rsidR="004D1C11" w:rsidRDefault="004D1C11" w:rsidP="00D66840">
      <w:pPr>
        <w:pStyle w:val="MDPI62BackMatter"/>
        <w:spacing w:before="240"/>
      </w:pPr>
      <w:r w:rsidRPr="00FA04F1">
        <w:rPr>
          <w:b/>
        </w:rPr>
        <w:t>Supplementary Materials:</w:t>
      </w:r>
      <w:r w:rsidRPr="00FA04F1">
        <w:t xml:space="preserve"> </w:t>
      </w:r>
      <w:r w:rsidRPr="009E170A">
        <w:t>The following are available online at www.mdpi.com/xxx/s1, Figure S1: title, Table S1: title, Video S1: title.</w:t>
      </w:r>
    </w:p>
    <w:p w14:paraId="67DD3D0F" w14:textId="14A17959" w:rsidR="004D1C11" w:rsidRPr="00613B31" w:rsidRDefault="004D1C11" w:rsidP="004D1C11">
      <w:pPr>
        <w:pStyle w:val="MDPI62BackMatter"/>
      </w:pPr>
      <w:r w:rsidRPr="00613B31">
        <w:rPr>
          <w:b/>
        </w:rPr>
        <w:t>Author Contributions:</w:t>
      </w:r>
      <w:r w:rsidRPr="00613B31">
        <w:t xml:space="preserve"> Conceptualization, </w:t>
      </w:r>
      <w:r w:rsidR="00425775">
        <w:t>A</w:t>
      </w:r>
      <w:r w:rsidRPr="00613B31">
        <w:t>.</w:t>
      </w:r>
      <w:r w:rsidR="00425775">
        <w:t>M</w:t>
      </w:r>
      <w:r w:rsidRPr="00613B31">
        <w:t xml:space="preserve">. and </w:t>
      </w:r>
      <w:r w:rsidR="00425775">
        <w:t>D</w:t>
      </w:r>
      <w:r w:rsidRPr="00613B31">
        <w:t>.</w:t>
      </w:r>
      <w:r w:rsidR="00425775">
        <w:t>R</w:t>
      </w:r>
      <w:r w:rsidRPr="00613B31">
        <w:t xml:space="preserve">.; methodology, </w:t>
      </w:r>
      <w:r w:rsidR="00425775">
        <w:t>A</w:t>
      </w:r>
      <w:r w:rsidRPr="00613B31">
        <w:t>.</w:t>
      </w:r>
      <w:r w:rsidR="00425775">
        <w:t>M and D.R</w:t>
      </w:r>
      <w:r w:rsidRPr="00613B31">
        <w:t xml:space="preserve">.; software, </w:t>
      </w:r>
      <w:r w:rsidR="00425775">
        <w:t>D</w:t>
      </w:r>
      <w:r w:rsidRPr="00613B31">
        <w:t>.</w:t>
      </w:r>
      <w:r w:rsidR="00425775">
        <w:t>R</w:t>
      </w:r>
      <w:r w:rsidRPr="00613B31">
        <w:t xml:space="preserve">.; validation, </w:t>
      </w:r>
      <w:r w:rsidR="00425775">
        <w:t>A</w:t>
      </w:r>
      <w:r w:rsidRPr="00613B31">
        <w:t>.</w:t>
      </w:r>
      <w:r w:rsidR="00425775">
        <w:t>M</w:t>
      </w:r>
      <w:r w:rsidRPr="00613B31">
        <w:t xml:space="preserve">., </w:t>
      </w:r>
      <w:r w:rsidR="00425775">
        <w:t>D</w:t>
      </w:r>
      <w:r w:rsidRPr="00613B31">
        <w:t>.</w:t>
      </w:r>
      <w:r w:rsidR="00425775">
        <w:t>R</w:t>
      </w:r>
      <w:r w:rsidRPr="00613B31">
        <w:t xml:space="preserve">. and </w:t>
      </w:r>
      <w:r w:rsidR="00425775">
        <w:t>F</w:t>
      </w:r>
      <w:r w:rsidRPr="00613B31">
        <w:t>.</w:t>
      </w:r>
      <w:r w:rsidR="00425775">
        <w:t>G</w:t>
      </w:r>
      <w:r w:rsidRPr="00613B31">
        <w:t xml:space="preserve">.; formal analysis, </w:t>
      </w:r>
      <w:r w:rsidR="00425775">
        <w:t>A</w:t>
      </w:r>
      <w:r w:rsidR="00425775" w:rsidRPr="00613B31">
        <w:t>.</w:t>
      </w:r>
      <w:r w:rsidR="00425775">
        <w:t>M</w:t>
      </w:r>
      <w:r w:rsidR="00425775" w:rsidRPr="00613B31">
        <w:t xml:space="preserve">., </w:t>
      </w:r>
      <w:r w:rsidR="00425775">
        <w:t>D</w:t>
      </w:r>
      <w:r w:rsidR="00425775" w:rsidRPr="00613B31">
        <w:t>.</w:t>
      </w:r>
      <w:r w:rsidR="00425775">
        <w:t>R</w:t>
      </w:r>
      <w:r w:rsidR="00425775" w:rsidRPr="00613B31">
        <w:t xml:space="preserve">. and </w:t>
      </w:r>
      <w:r w:rsidR="00425775">
        <w:t>F</w:t>
      </w:r>
      <w:r w:rsidR="00425775" w:rsidRPr="00613B31">
        <w:t>.</w:t>
      </w:r>
      <w:r w:rsidR="00425775">
        <w:t>G</w:t>
      </w:r>
      <w:r w:rsidR="00425775" w:rsidRPr="00613B31">
        <w:t>.</w:t>
      </w:r>
      <w:r w:rsidRPr="00613B31">
        <w:t xml:space="preserve">; investigation, </w:t>
      </w:r>
      <w:r w:rsidR="00425775">
        <w:t>A</w:t>
      </w:r>
      <w:r w:rsidR="00425775" w:rsidRPr="00613B31">
        <w:t>.</w:t>
      </w:r>
      <w:r w:rsidR="00425775">
        <w:t>M</w:t>
      </w:r>
      <w:r w:rsidR="00425775" w:rsidRPr="00613B31">
        <w:t xml:space="preserve">., </w:t>
      </w:r>
      <w:r w:rsidR="00425775">
        <w:t>D</w:t>
      </w:r>
      <w:r w:rsidR="00425775" w:rsidRPr="00613B31">
        <w:t>.</w:t>
      </w:r>
      <w:r w:rsidR="00425775">
        <w:t>R</w:t>
      </w:r>
      <w:r w:rsidR="00425775" w:rsidRPr="00613B31">
        <w:t xml:space="preserve">. and </w:t>
      </w:r>
      <w:r w:rsidR="00425775">
        <w:t>F</w:t>
      </w:r>
      <w:r w:rsidR="00425775" w:rsidRPr="00613B31">
        <w:t>.</w:t>
      </w:r>
      <w:r w:rsidR="00425775">
        <w:t>G</w:t>
      </w:r>
      <w:r w:rsidR="00425775" w:rsidRPr="00613B31">
        <w:t>.</w:t>
      </w:r>
      <w:r w:rsidRPr="00613B31">
        <w:t xml:space="preserve">; resources, </w:t>
      </w:r>
      <w:r w:rsidR="00425775">
        <w:t>A</w:t>
      </w:r>
      <w:r w:rsidRPr="00613B31">
        <w:t>.</w:t>
      </w:r>
      <w:r w:rsidR="00425775">
        <w:t>M</w:t>
      </w:r>
      <w:r w:rsidRPr="00613B31">
        <w:t xml:space="preserve">.; data curation, </w:t>
      </w:r>
      <w:r w:rsidR="00425775">
        <w:t>D</w:t>
      </w:r>
      <w:r w:rsidRPr="00613B31">
        <w:t>.</w:t>
      </w:r>
      <w:r w:rsidR="00425775">
        <w:t>R</w:t>
      </w:r>
      <w:r w:rsidRPr="00613B31">
        <w:t xml:space="preserve">.; writing—original draft preparation, </w:t>
      </w:r>
      <w:r w:rsidR="00425775">
        <w:t>A</w:t>
      </w:r>
      <w:r w:rsidR="00425775" w:rsidRPr="00613B31">
        <w:t>.</w:t>
      </w:r>
      <w:r w:rsidR="00425775">
        <w:t>M</w:t>
      </w:r>
      <w:r w:rsidR="00425775" w:rsidRPr="00613B31">
        <w:t xml:space="preserve">., </w:t>
      </w:r>
      <w:r w:rsidR="00425775">
        <w:t>D</w:t>
      </w:r>
      <w:r w:rsidR="00425775" w:rsidRPr="00613B31">
        <w:t>.</w:t>
      </w:r>
      <w:r w:rsidR="00425775">
        <w:t>R</w:t>
      </w:r>
      <w:r w:rsidR="00425775" w:rsidRPr="00613B31">
        <w:t xml:space="preserve">. and </w:t>
      </w:r>
      <w:r w:rsidR="00425775">
        <w:t>F</w:t>
      </w:r>
      <w:r w:rsidR="00425775" w:rsidRPr="00613B31">
        <w:t>.</w:t>
      </w:r>
      <w:r w:rsidR="00425775">
        <w:t>G</w:t>
      </w:r>
      <w:r w:rsidR="00425775" w:rsidRPr="00613B31">
        <w:t>.</w:t>
      </w:r>
      <w:r w:rsidRPr="00613B31">
        <w:t xml:space="preserve">; writing—review and editing, </w:t>
      </w:r>
      <w:r w:rsidR="00425775">
        <w:t>A</w:t>
      </w:r>
      <w:r w:rsidR="00425775" w:rsidRPr="00613B31">
        <w:t>.</w:t>
      </w:r>
      <w:r w:rsidR="00425775">
        <w:t>M</w:t>
      </w:r>
      <w:r w:rsidR="00425775" w:rsidRPr="00613B31">
        <w:t xml:space="preserve">., </w:t>
      </w:r>
      <w:r w:rsidR="00425775">
        <w:t>D</w:t>
      </w:r>
      <w:r w:rsidR="00425775" w:rsidRPr="00613B31">
        <w:t>.</w:t>
      </w:r>
      <w:r w:rsidR="00425775">
        <w:t>R</w:t>
      </w:r>
      <w:r w:rsidR="00425775" w:rsidRPr="00613B31">
        <w:t xml:space="preserve">. and </w:t>
      </w:r>
      <w:r w:rsidR="00425775">
        <w:t>F</w:t>
      </w:r>
      <w:r w:rsidR="00425775" w:rsidRPr="00613B31">
        <w:t>.</w:t>
      </w:r>
      <w:r w:rsidR="00425775">
        <w:t>G</w:t>
      </w:r>
      <w:r w:rsidR="00425775" w:rsidRPr="00613B31">
        <w:t>.</w:t>
      </w:r>
      <w:r w:rsidRPr="00613B31">
        <w:t xml:space="preserve">; visualization, </w:t>
      </w:r>
      <w:r w:rsidR="00425775">
        <w:t>D.R</w:t>
      </w:r>
      <w:r w:rsidRPr="00613B31">
        <w:t xml:space="preserve">.; supervision, </w:t>
      </w:r>
      <w:r w:rsidR="00425775">
        <w:t>A</w:t>
      </w:r>
      <w:r w:rsidRPr="00613B31">
        <w:t>.</w:t>
      </w:r>
      <w:r w:rsidR="00425775">
        <w:t>M</w:t>
      </w:r>
      <w:r w:rsidRPr="00613B31">
        <w:t>.</w:t>
      </w:r>
      <w:r w:rsidR="00425775">
        <w:t xml:space="preserve"> and F.G.</w:t>
      </w:r>
      <w:r w:rsidRPr="00613B31">
        <w:t xml:space="preserve">; project administration, </w:t>
      </w:r>
      <w:r w:rsidR="00425775">
        <w:t>A</w:t>
      </w:r>
      <w:r w:rsidRPr="00613B31">
        <w:t>.</w:t>
      </w:r>
      <w:r w:rsidR="00425775">
        <w:t>M</w:t>
      </w:r>
      <w:r w:rsidRPr="00613B31">
        <w:t xml:space="preserve">.; funding acquisition, </w:t>
      </w:r>
      <w:r w:rsidR="00425775">
        <w:t>A</w:t>
      </w:r>
      <w:r w:rsidRPr="00613B31">
        <w:t>.</w:t>
      </w:r>
      <w:r w:rsidR="00425775">
        <w:t>M</w:t>
      </w:r>
      <w:r w:rsidRPr="00613B31">
        <w:t>. All authors have read and agreed to the published version of the manuscript</w:t>
      </w:r>
      <w:r w:rsidR="00425775">
        <w:t>.</w:t>
      </w:r>
    </w:p>
    <w:p w14:paraId="2D7C55B2" w14:textId="272EE5A0" w:rsidR="004D1C11" w:rsidRPr="00613B31" w:rsidRDefault="004D1C11" w:rsidP="004D1C11">
      <w:pPr>
        <w:pStyle w:val="MDPI62BackMatter"/>
      </w:pPr>
      <w:r w:rsidRPr="00613B31">
        <w:rPr>
          <w:b/>
        </w:rPr>
        <w:t>Funding:</w:t>
      </w:r>
      <w:r w:rsidRPr="00613B31">
        <w:t xml:space="preserve"> This research received no external funding.</w:t>
      </w:r>
    </w:p>
    <w:p w14:paraId="3E977B90" w14:textId="04FDF0B7" w:rsidR="004D1C11" w:rsidRPr="00613B31" w:rsidRDefault="004D1C11" w:rsidP="004D1C11">
      <w:pPr>
        <w:pStyle w:val="MDPI62BackMatter"/>
      </w:pPr>
      <w:r w:rsidRPr="00613B31">
        <w:rPr>
          <w:b/>
        </w:rPr>
        <w:t>Conflicts of Interest:</w:t>
      </w:r>
      <w:r w:rsidRPr="00613B31">
        <w:t xml:space="preserve"> The authors declare no conflict of interest.</w:t>
      </w:r>
    </w:p>
    <w:p w14:paraId="67953045" w14:textId="022FB40B" w:rsidR="004D1C11" w:rsidRDefault="004D1C11" w:rsidP="008859BB">
      <w:pPr>
        <w:pStyle w:val="MDPI21heading1"/>
        <w:ind w:left="0"/>
      </w:pPr>
      <w:r w:rsidRPr="00FA04F1">
        <w:t>References</w:t>
      </w:r>
    </w:p>
    <w:p w14:paraId="696A1B16" w14:textId="77777777" w:rsidR="00425775" w:rsidRPr="00425775" w:rsidRDefault="00425775" w:rsidP="00425775">
      <w:pPr>
        <w:pStyle w:val="MDPI71References"/>
        <w:numPr>
          <w:ilvl w:val="0"/>
          <w:numId w:val="11"/>
        </w:numPr>
        <w:ind w:left="425" w:hanging="425"/>
      </w:pPr>
      <w:r w:rsidRPr="00425775">
        <w:t>R. M. Tomasulo, “An Efficient Al gorithm for Exploiting,” IBM J. Res. Dev., no. January, pp. 25–33, 1967.</w:t>
      </w:r>
    </w:p>
    <w:p w14:paraId="269E149A" w14:textId="21772F9D" w:rsidR="00425775" w:rsidRPr="00425775" w:rsidRDefault="00425775" w:rsidP="00425775">
      <w:pPr>
        <w:pStyle w:val="MDPI71References"/>
        <w:numPr>
          <w:ilvl w:val="0"/>
          <w:numId w:val="11"/>
        </w:numPr>
        <w:ind w:left="425" w:hanging="425"/>
      </w:pPr>
      <w:r w:rsidRPr="00425775">
        <w:t>J. L. Hennessy and D. A. Patterson, Computer Architecture: A Quantitative Approach, 5th ed. Amsterdam: Morgan Kaufmann, 2012.</w:t>
      </w:r>
    </w:p>
    <w:p w14:paraId="19892A38" w14:textId="75DF0468" w:rsidR="00425775" w:rsidRPr="00425775" w:rsidRDefault="00425775" w:rsidP="00425775">
      <w:pPr>
        <w:pStyle w:val="MDPI71References"/>
        <w:numPr>
          <w:ilvl w:val="0"/>
          <w:numId w:val="11"/>
        </w:numPr>
        <w:ind w:left="425" w:hanging="425"/>
      </w:pPr>
      <w:r w:rsidRPr="00425775">
        <w:t>M. H. Lipasti and J. P. Shen, "Exceeding the dataflow limit via value prediction," Proc. 29th Annu. IEEE/ACM Int. Symp. Microarchitecture. MICRO 29, pp. 226–237, 1996, doi: 10.1109/MICRO.1996.566464.</w:t>
      </w:r>
    </w:p>
    <w:p w14:paraId="3E256AC1" w14:textId="76C5705D" w:rsidR="00425775" w:rsidRPr="00425775" w:rsidRDefault="00425775" w:rsidP="00425775">
      <w:pPr>
        <w:pStyle w:val="MDPI71References"/>
        <w:numPr>
          <w:ilvl w:val="0"/>
          <w:numId w:val="11"/>
        </w:numPr>
        <w:ind w:left="425" w:hanging="425"/>
      </w:pPr>
      <w:r w:rsidRPr="00425775">
        <w:t>F. Gabbay and Avi Mendelson. Speculative Execution based on Value Prediction. Technion EE Department Technical Report #1080. November 1996.</w:t>
      </w:r>
    </w:p>
    <w:p w14:paraId="3C7D41BC" w14:textId="1855701B" w:rsidR="00425775" w:rsidRPr="00425775" w:rsidRDefault="00425775" w:rsidP="00425775">
      <w:pPr>
        <w:pStyle w:val="MDPI71References"/>
        <w:numPr>
          <w:ilvl w:val="0"/>
          <w:numId w:val="11"/>
        </w:numPr>
        <w:ind w:left="425" w:hanging="425"/>
      </w:pPr>
      <w:r w:rsidRPr="00425775">
        <w:t>The Effect of Instruction Fetch Bandwidth on Value Prediction. F. Gabbay and A. Mendelson. In Proceedings of the 25th International Symposium on Computer Architecture (ISCA’25). Barcelona, Spain, 1998</w:t>
      </w:r>
    </w:p>
    <w:p w14:paraId="2C4F980C" w14:textId="7E3EFDC1" w:rsidR="00425775" w:rsidRPr="00425775" w:rsidRDefault="00425775" w:rsidP="00425775">
      <w:pPr>
        <w:pStyle w:val="MDPI71References"/>
        <w:numPr>
          <w:ilvl w:val="0"/>
          <w:numId w:val="11"/>
        </w:numPr>
        <w:ind w:left="425" w:hanging="425"/>
      </w:pPr>
      <w:r w:rsidRPr="00425775">
        <w:t>B. Solomon, A. Mendelson, R. Ronen, D. Orenstien, and Y. Almog, "Micro-Operation Cache: A Power Aware Frontend for Variable Instruction Length ISA," IEEE Trans. Very Large Scale Integr. Syst., vol. 11, no. 5, pp. 801–811, 2003, doi: 10.1109/TVLSI.2003.814327.</w:t>
      </w:r>
    </w:p>
    <w:p w14:paraId="0488DA88" w14:textId="34BFEA96" w:rsidR="00425775" w:rsidRPr="00425775" w:rsidRDefault="00425775" w:rsidP="00425775">
      <w:pPr>
        <w:pStyle w:val="MDPI71References"/>
        <w:numPr>
          <w:ilvl w:val="0"/>
          <w:numId w:val="11"/>
        </w:numPr>
        <w:ind w:left="425" w:hanging="425"/>
      </w:pPr>
      <w:r w:rsidRPr="00425775">
        <w:t>B. Sinharoy et al., "IBM POWER8 processor core microarchitecture," IBM J. Res. Dev., vol. 59, no. 1, pp. 1–21, 2015, doi: 10.1147/JRD.2014.2376112.</w:t>
      </w:r>
    </w:p>
    <w:p w14:paraId="1134428A" w14:textId="07A89966" w:rsidR="00425775" w:rsidRPr="00425775" w:rsidRDefault="00425775" w:rsidP="00425775">
      <w:pPr>
        <w:pStyle w:val="MDPI71References"/>
        <w:numPr>
          <w:ilvl w:val="0"/>
          <w:numId w:val="11"/>
        </w:numPr>
        <w:ind w:left="425" w:hanging="425"/>
      </w:pPr>
      <w:r w:rsidRPr="00425775">
        <w:t>M. Clark and S. Fellow, “A NEW X86 CORE ARCHITECTURE FOR THE NEXT GENERATION OF COMPUTING,” 2016.</w:t>
      </w:r>
    </w:p>
    <w:p w14:paraId="1CE96547" w14:textId="585A0216" w:rsidR="00425775" w:rsidRPr="00425775" w:rsidRDefault="00425775" w:rsidP="00425775">
      <w:pPr>
        <w:pStyle w:val="MDPI71References"/>
        <w:numPr>
          <w:ilvl w:val="0"/>
          <w:numId w:val="11"/>
        </w:numPr>
        <w:ind w:left="425" w:hanging="425"/>
      </w:pPr>
      <w:r w:rsidRPr="00425775">
        <w:t>C. O. D. E. A. S. Kylake, J. Doweck, W. Kao, A. K. Lu, and A. Yasin, “INSIDE 6TH -GENERATION INTEL CORE</w:t>
      </w:r>
      <w:r w:rsidRPr="00425775">
        <w:rPr>
          <w:rFonts w:ascii="Times New Roman" w:hAnsi="Times New Roman"/>
        </w:rPr>
        <w:t> </w:t>
      </w:r>
      <w:r w:rsidRPr="00425775">
        <w:t>: NEW MICROARCHITECTURE,” pp. 52–62, 2017.</w:t>
      </w:r>
    </w:p>
    <w:p w14:paraId="40DF10A9" w14:textId="3FE03EFD" w:rsidR="00425775" w:rsidRPr="00760959" w:rsidRDefault="00760959" w:rsidP="00425775">
      <w:pPr>
        <w:pStyle w:val="MDPI71References"/>
        <w:numPr>
          <w:ilvl w:val="0"/>
          <w:numId w:val="11"/>
        </w:numPr>
        <w:ind w:left="425" w:hanging="425"/>
        <w:rPr>
          <w:highlight w:val="yellow"/>
        </w:rPr>
      </w:pPr>
      <w:r w:rsidRPr="00760959">
        <w:rPr>
          <w:highlight w:val="yellow"/>
        </w:rPr>
        <w:t>XXX</w:t>
      </w:r>
    </w:p>
    <w:p w14:paraId="488F0241" w14:textId="4F5C92BC" w:rsidR="00425775" w:rsidRPr="00425775" w:rsidRDefault="00425775" w:rsidP="00425775">
      <w:pPr>
        <w:pStyle w:val="MDPI71References"/>
        <w:numPr>
          <w:ilvl w:val="0"/>
          <w:numId w:val="11"/>
        </w:numPr>
        <w:ind w:left="425" w:hanging="425"/>
      </w:pPr>
      <w:r w:rsidRPr="00425775">
        <w:t>E. Blern and K. Sankaralingarn, “Power Struggles: Revisiting the RISC vs. CISC Debate on Contemporary ARM and x86 Architectures.”</w:t>
      </w:r>
    </w:p>
    <w:p w14:paraId="31564FCE" w14:textId="5F2D9744" w:rsidR="00425775" w:rsidRPr="00425775" w:rsidRDefault="00425775" w:rsidP="00425775">
      <w:pPr>
        <w:pStyle w:val="MDPI71References"/>
        <w:numPr>
          <w:ilvl w:val="0"/>
          <w:numId w:val="11"/>
        </w:numPr>
        <w:ind w:left="425" w:hanging="425"/>
      </w:pPr>
      <w:r w:rsidRPr="00425775">
        <w:t>Intel, “Intel® 64 and IA-32 Architectures Software Developer’s Manual,” vol. 2.</w:t>
      </w:r>
    </w:p>
    <w:p w14:paraId="574063A8" w14:textId="7B763DD2" w:rsidR="00425775" w:rsidRPr="00425775" w:rsidRDefault="00425775" w:rsidP="00425775">
      <w:pPr>
        <w:pStyle w:val="MDPI71References"/>
        <w:numPr>
          <w:ilvl w:val="0"/>
          <w:numId w:val="11"/>
        </w:numPr>
        <w:ind w:left="425" w:hanging="425"/>
      </w:pPr>
      <w:r w:rsidRPr="00425775">
        <w:t>A. Perais and A. Seznec, "Practical data value speculation for future high-end processors," Proc. - Int. Symp. High-Performance Comput. Archit., pp. 428–439, 2014, doi: 10.1109/HPCA.2014.6835952.</w:t>
      </w:r>
    </w:p>
    <w:p w14:paraId="5C3C0B5B" w14:textId="46FAC491" w:rsidR="00425775" w:rsidRPr="00425775" w:rsidRDefault="00425775" w:rsidP="00425775">
      <w:pPr>
        <w:pStyle w:val="MDPI71References"/>
        <w:numPr>
          <w:ilvl w:val="0"/>
          <w:numId w:val="11"/>
        </w:numPr>
        <w:ind w:left="425" w:hanging="425"/>
      </w:pPr>
      <w:r w:rsidRPr="00425775">
        <w:lastRenderedPageBreak/>
        <w:t>J. Gonzalez and A. Gonzalez, “Potential of data value speculation to boost ILP,” Proc. Int. Conf. Supercomput., pp. 21–28, 1998, doi: 10.1145/277830.277840.</w:t>
      </w:r>
    </w:p>
    <w:p w14:paraId="068C8E69" w14:textId="2E4BF545" w:rsidR="00425775" w:rsidRPr="00425775" w:rsidRDefault="00425775" w:rsidP="00425775">
      <w:pPr>
        <w:pStyle w:val="MDPI71References"/>
        <w:numPr>
          <w:ilvl w:val="0"/>
          <w:numId w:val="11"/>
        </w:numPr>
        <w:ind w:left="425" w:hanging="425"/>
      </w:pPr>
      <w:r w:rsidRPr="00425775">
        <w:t>D. M. Tullsen and J. S. Seng, “Storageless Value Prediction Using Prior Register Values,” vol. 00, no. c, pp. 270–279, 1999.</w:t>
      </w:r>
    </w:p>
    <w:p w14:paraId="593FF848" w14:textId="21F86CDB" w:rsidR="00425775" w:rsidRPr="00425775" w:rsidRDefault="00425775" w:rsidP="00425775">
      <w:pPr>
        <w:pStyle w:val="MDPI71References"/>
        <w:numPr>
          <w:ilvl w:val="0"/>
          <w:numId w:val="11"/>
        </w:numPr>
        <w:ind w:left="425" w:hanging="425"/>
      </w:pPr>
      <w:r w:rsidRPr="00425775">
        <w:t>Y. Sazeides and J. E. Smith, “Implementations of Context-Based Value Predictors,” Tech. Rep. ECE-97-8, 1997.</w:t>
      </w:r>
    </w:p>
    <w:p w14:paraId="0624CD75" w14:textId="53841210" w:rsidR="00425775" w:rsidRPr="00425775" w:rsidRDefault="00425775" w:rsidP="00425775">
      <w:pPr>
        <w:pStyle w:val="MDPI71References"/>
        <w:numPr>
          <w:ilvl w:val="0"/>
          <w:numId w:val="11"/>
        </w:numPr>
        <w:ind w:left="425" w:hanging="425"/>
      </w:pPr>
      <w:r w:rsidRPr="00425775">
        <w:t>K. Wang and M. Franklin, “Highly accurate data value prediction using hybrid predictors,” Proc. Annu. Int. Symp. Microarchitecture, pp. 281–290, 1997, doi: 10.1109/micro.1997.645819.</w:t>
      </w:r>
    </w:p>
    <w:p w14:paraId="4CEAB92D" w14:textId="55BF3A5D" w:rsidR="00425775" w:rsidRPr="00425775" w:rsidRDefault="00425775" w:rsidP="00425775">
      <w:pPr>
        <w:pStyle w:val="MDPI71References"/>
        <w:numPr>
          <w:ilvl w:val="0"/>
          <w:numId w:val="11"/>
        </w:numPr>
        <w:ind w:left="425" w:hanging="425"/>
      </w:pPr>
      <w:r w:rsidRPr="00425775">
        <w:t xml:space="preserve">I. Irisa, “Exploring value prediction with the EVES predictor </w:t>
      </w:r>
      <w:r w:rsidRPr="00425775">
        <w:rPr>
          <w:rFonts w:ascii="Cambria Math" w:hAnsi="Cambria Math" w:cs="Cambria Math"/>
        </w:rPr>
        <w:t>∗</w:t>
      </w:r>
      <w:r w:rsidRPr="00425775">
        <w:t>,” 2019.</w:t>
      </w:r>
    </w:p>
    <w:p w14:paraId="63CECB9C" w14:textId="38FE3B08" w:rsidR="00425775" w:rsidRPr="00425775" w:rsidRDefault="00425775" w:rsidP="00425775">
      <w:pPr>
        <w:pStyle w:val="MDPI71References"/>
        <w:numPr>
          <w:ilvl w:val="0"/>
          <w:numId w:val="11"/>
        </w:numPr>
        <w:ind w:left="425" w:hanging="425"/>
      </w:pPr>
      <w:r w:rsidRPr="00425775">
        <w:t>Y. Ishii, “Context-Base Computational Value Prediction with Value Compression,” CVP - Championsh. Value Predict., pp. 2–7, 2018.</w:t>
      </w:r>
    </w:p>
    <w:p w14:paraId="0F661ED4" w14:textId="04451988" w:rsidR="00425775" w:rsidRPr="00425775" w:rsidRDefault="00425775" w:rsidP="00425775">
      <w:pPr>
        <w:pStyle w:val="MDPI71References"/>
        <w:numPr>
          <w:ilvl w:val="0"/>
          <w:numId w:val="11"/>
        </w:numPr>
        <w:ind w:left="425" w:hanging="425"/>
      </w:pPr>
      <w:r w:rsidRPr="00425775">
        <w:t>K. Koizumi, K. Hiraki, and M. Inaba, “H3VP: History Based Highly Reliable Hybrid Value Predictor,” CVP - Championsh. Value Predict., no. 1, pp. 3–6, 2018.</w:t>
      </w:r>
    </w:p>
    <w:p w14:paraId="5BB967DB" w14:textId="7C6D974B" w:rsidR="00425775" w:rsidRPr="00425775" w:rsidRDefault="00425775" w:rsidP="00425775">
      <w:pPr>
        <w:pStyle w:val="MDPI71References"/>
        <w:numPr>
          <w:ilvl w:val="0"/>
          <w:numId w:val="11"/>
        </w:numPr>
        <w:ind w:left="425" w:hanging="425"/>
      </w:pPr>
      <w:r w:rsidRPr="00425775">
        <w:t>H. Zhou, C. ying Fu, E. Rotenberg, and T. Conte, “A study of value speculative execution and misspeculation recovery in superscalar microprocessors,” Tech. report, ECE Dep. N. C. State Univ., pp. 1–23.</w:t>
      </w:r>
    </w:p>
    <w:p w14:paraId="72D22947" w14:textId="5D373A23" w:rsidR="00425775" w:rsidRPr="00425775" w:rsidRDefault="00425775" w:rsidP="00425775">
      <w:pPr>
        <w:pStyle w:val="MDPI71References"/>
        <w:numPr>
          <w:ilvl w:val="0"/>
          <w:numId w:val="11"/>
        </w:numPr>
        <w:ind w:left="425" w:hanging="425"/>
      </w:pPr>
      <w:r w:rsidRPr="00425775">
        <w:t>A. Seznec and P. Michaud, "A case for (partially) TAgged GEometric history length branch prediction," 2006.</w:t>
      </w:r>
    </w:p>
    <w:p w14:paraId="03867824" w14:textId="5B3BBA96" w:rsidR="00425775" w:rsidRPr="00425775" w:rsidRDefault="00425775" w:rsidP="00425775">
      <w:pPr>
        <w:pStyle w:val="MDPI71References"/>
        <w:numPr>
          <w:ilvl w:val="0"/>
          <w:numId w:val="11"/>
        </w:numPr>
        <w:ind w:left="425" w:hanging="425"/>
      </w:pPr>
      <w:r w:rsidRPr="00425775">
        <w:t>T. E. Carlson, W. Heirman, and L. Eeckhout. Sniper: Exploring the level of abstraction for scalable and accurate parallel multi-core simulations. In Proceedings of the International Conference for High Performance Computing, Net- working, Storage and Analysis (SC), Nov. 2011.</w:t>
      </w:r>
    </w:p>
    <w:p w14:paraId="58BBAD8E" w14:textId="5639448A" w:rsidR="00425775" w:rsidRPr="00425775" w:rsidRDefault="00425775" w:rsidP="00425775">
      <w:pPr>
        <w:pStyle w:val="MDPI71References"/>
        <w:numPr>
          <w:ilvl w:val="0"/>
          <w:numId w:val="11"/>
        </w:numPr>
        <w:ind w:left="425" w:hanging="425"/>
      </w:pPr>
      <w:r w:rsidRPr="00425775">
        <w:t>Intel, “Intel</w:t>
      </w:r>
      <w:r>
        <w:t xml:space="preserve"> IA-</w:t>
      </w:r>
      <w:r w:rsidRPr="00425775">
        <w:t>64 and IA-32 Architectures Optimization Reference Manual, pp.366-369,” no. September, pp. 366–369, 2019, [Online]. Available: http://www.intel.com/content/dam/doc/manual/64-ia-32-architectures-optimization-manual.pdf.</w:t>
      </w:r>
    </w:p>
    <w:p w14:paraId="32FE0E6F" w14:textId="5C69BA0F" w:rsidR="00425775" w:rsidRPr="00425775" w:rsidRDefault="00425775" w:rsidP="00425775">
      <w:pPr>
        <w:pStyle w:val="MDPI71References"/>
        <w:numPr>
          <w:ilvl w:val="0"/>
          <w:numId w:val="11"/>
        </w:numPr>
        <w:ind w:left="425" w:hanging="425"/>
      </w:pPr>
      <w:r w:rsidRPr="00425775">
        <w:t xml:space="preserve">M. E. Thomadakis. The architecture of the Nehalem processor and Nehalem-EP smp platforms. Technical report, December 2010. http://sc.tamu.edu/systems/eos/nehalem.pdf. </w:t>
      </w:r>
    </w:p>
    <w:p w14:paraId="577C76BD" w14:textId="2E34E625" w:rsidR="00425775" w:rsidRPr="00425775" w:rsidRDefault="00425775" w:rsidP="00425775">
      <w:pPr>
        <w:pStyle w:val="MDPI71References"/>
        <w:numPr>
          <w:ilvl w:val="0"/>
          <w:numId w:val="11"/>
        </w:numPr>
        <w:ind w:left="425" w:hanging="425"/>
      </w:pPr>
      <w:r w:rsidRPr="00425775">
        <w:t>A. Limaye and T. Adegbija, “A workload characterization of the spec cpu2017 benchmark suite,” in 2018 IEEE International Symposium on Performance Analysis of Systems and Software (ISPASS), pp. 149–158, April 2018</w:t>
      </w:r>
    </w:p>
    <w:p w14:paraId="39E4B4C1" w14:textId="43159047" w:rsidR="004D1C11" w:rsidRDefault="004D1C11" w:rsidP="00425775">
      <w:pPr>
        <w:pStyle w:val="MDPI71References"/>
        <w:numPr>
          <w:ilvl w:val="0"/>
          <w:numId w:val="0"/>
        </w:numPr>
        <w:ind w:left="425"/>
      </w:pPr>
    </w:p>
    <w:sectPr w:rsidR="004D1C11" w:rsidSect="00E65F59">
      <w:headerReference w:type="even" r:id="rId23"/>
      <w:head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ayan Jarjoura" w:date="2021-11-13T18:44:00Z" w:initials="LJ">
    <w:p w14:paraId="1FF0DC95" w14:textId="5E4532C1" w:rsidR="00501416" w:rsidRDefault="00501416">
      <w:pPr>
        <w:pStyle w:val="CommentText"/>
      </w:pPr>
      <w:r>
        <w:rPr>
          <w:rStyle w:val="CommentReference"/>
        </w:rPr>
        <w:annotationRef/>
      </w:r>
      <w:r>
        <w:t>Are any of the benchmarks related to ML?</w:t>
      </w:r>
      <w:r w:rsidR="00237596">
        <w:t xml:space="preserve"> can this same concept be applied to GPUs?</w:t>
      </w:r>
    </w:p>
  </w:comment>
  <w:comment w:id="1" w:author="Layan Jarjoura" w:date="2021-11-13T13:50:00Z" w:initials="LJ">
    <w:p w14:paraId="601C5F30" w14:textId="77777777" w:rsidR="002A087E" w:rsidRDefault="00A01BFC">
      <w:pPr>
        <w:pStyle w:val="CommentText"/>
      </w:pPr>
      <w:r>
        <w:rPr>
          <w:rStyle w:val="CommentReference"/>
        </w:rPr>
        <w:annotationRef/>
      </w:r>
    </w:p>
    <w:p w14:paraId="66244D70" w14:textId="5C41485D" w:rsidR="00A01BFC" w:rsidRDefault="000F3DC5">
      <w:pPr>
        <w:pStyle w:val="CommentText"/>
      </w:pPr>
      <w:r>
        <w:t>Why not check multi-core?</w:t>
      </w:r>
      <w:r w:rsidR="009160E0">
        <w:t xml:space="preserve"> One cache per core?</w:t>
      </w:r>
    </w:p>
  </w:comment>
  <w:comment w:id="2" w:author="Layan Jarjoura" w:date="2021-11-13T13:52:00Z" w:initials="LJ">
    <w:p w14:paraId="0D645F59" w14:textId="78323C93" w:rsidR="001E60F9" w:rsidRDefault="001E60F9">
      <w:pPr>
        <w:pStyle w:val="CommentText"/>
      </w:pPr>
      <w:r>
        <w:rPr>
          <w:rStyle w:val="CommentReference"/>
        </w:rPr>
        <w:annotationRef/>
      </w:r>
      <w:r>
        <w:rPr>
          <w:rFonts w:ascii="Segoe UI" w:hAnsi="Segoe UI" w:cs="Segoe UI"/>
          <w:color w:val="232629"/>
          <w:sz w:val="23"/>
          <w:szCs w:val="23"/>
          <w:shd w:val="clear" w:color="auto" w:fill="FFFFFF"/>
        </w:rPr>
        <w:t>How many instructions can move from IQ to ALUs/FUs. Limited by the number of ALUs/FUs, or how much of the IQ we read/cycle</w:t>
      </w:r>
    </w:p>
  </w:comment>
  <w:comment w:id="3" w:author="Layan Jarjoura" w:date="2021-11-13T14:13:00Z" w:initials="LJ">
    <w:p w14:paraId="262A95F4" w14:textId="432777E4" w:rsidR="00CD49E7" w:rsidRDefault="00CD49E7">
      <w:pPr>
        <w:pStyle w:val="CommentText"/>
      </w:pPr>
      <w:r>
        <w:rPr>
          <w:rStyle w:val="CommentReference"/>
        </w:rPr>
        <w:annotationRef/>
      </w:r>
      <w:r>
        <w:t>Future suggestion #1</w:t>
      </w:r>
    </w:p>
  </w:comment>
  <w:comment w:id="4" w:author="Layan Jarjoura" w:date="2021-11-13T14:14:00Z" w:initials="LJ">
    <w:p w14:paraId="6EBCB070" w14:textId="0E3610E3" w:rsidR="00CD49E7" w:rsidRDefault="00CD49E7">
      <w:pPr>
        <w:pStyle w:val="CommentText"/>
      </w:pPr>
      <w:r>
        <w:rPr>
          <w:rStyle w:val="CommentReference"/>
        </w:rPr>
        <w:annotationRef/>
      </w:r>
      <w:r w:rsidR="008258C2">
        <w:t>Future suggestion #2</w:t>
      </w:r>
    </w:p>
  </w:comment>
  <w:comment w:id="5" w:author="Layan Jarjoura" w:date="2021-11-13T14:14:00Z" w:initials="LJ">
    <w:p w14:paraId="361DB683" w14:textId="65DAFA4B" w:rsidR="008258C2" w:rsidRDefault="008258C2">
      <w:pPr>
        <w:pStyle w:val="CommentText"/>
      </w:pPr>
      <w:r>
        <w:rPr>
          <w:rStyle w:val="CommentReference"/>
        </w:rPr>
        <w:annotationRef/>
      </w:r>
      <w:r>
        <w:t>Future suggestion #3</w:t>
      </w:r>
    </w:p>
  </w:comment>
  <w:comment w:id="6" w:author="Layan Jarjoura" w:date="2021-11-13T14:15:00Z" w:initials="LJ">
    <w:p w14:paraId="32BF7B68" w14:textId="1F41B82A" w:rsidR="00042A5F" w:rsidRDefault="00042A5F">
      <w:pPr>
        <w:pStyle w:val="CommentText"/>
      </w:pPr>
      <w:r>
        <w:rPr>
          <w:rStyle w:val="CommentReference"/>
        </w:rPr>
        <w:annotationRef/>
      </w:r>
      <w:r>
        <w:t>Future suggestion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F0DC95" w15:done="0"/>
  <w15:commentEx w15:paraId="66244D70" w15:done="0"/>
  <w15:commentEx w15:paraId="0D645F59" w15:done="1"/>
  <w15:commentEx w15:paraId="262A95F4" w15:done="1"/>
  <w15:commentEx w15:paraId="6EBCB070" w15:done="1"/>
  <w15:commentEx w15:paraId="361DB683" w15:done="1"/>
  <w15:commentEx w15:paraId="32BF7B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A85FA" w16cex:dateUtc="2021-11-13T16:44:00Z"/>
  <w16cex:commentExtensible w16cex:durableId="253A410C" w16cex:dateUtc="2021-11-13T11:50:00Z"/>
  <w16cex:commentExtensible w16cex:durableId="253A4196" w16cex:dateUtc="2021-11-13T11:52:00Z"/>
  <w16cex:commentExtensible w16cex:durableId="253A469D" w16cex:dateUtc="2021-11-13T12:13:00Z"/>
  <w16cex:commentExtensible w16cex:durableId="253A46B3" w16cex:dateUtc="2021-11-13T12:14:00Z"/>
  <w16cex:commentExtensible w16cex:durableId="253A46CE" w16cex:dateUtc="2021-11-13T12:14:00Z"/>
  <w16cex:commentExtensible w16cex:durableId="253A4705" w16cex:dateUtc="2021-11-13T1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F0DC95" w16cid:durableId="253A85FA"/>
  <w16cid:commentId w16cid:paraId="66244D70" w16cid:durableId="253A410C"/>
  <w16cid:commentId w16cid:paraId="0D645F59" w16cid:durableId="253A4196"/>
  <w16cid:commentId w16cid:paraId="262A95F4" w16cid:durableId="253A469D"/>
  <w16cid:commentId w16cid:paraId="6EBCB070" w16cid:durableId="253A46B3"/>
  <w16cid:commentId w16cid:paraId="361DB683" w16cid:durableId="253A46CE"/>
  <w16cid:commentId w16cid:paraId="32BF7B68" w16cid:durableId="253A47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09525" w14:textId="77777777" w:rsidR="00264200" w:rsidRDefault="00264200">
      <w:pPr>
        <w:spacing w:line="240" w:lineRule="auto"/>
      </w:pPr>
      <w:r>
        <w:separator/>
      </w:r>
    </w:p>
  </w:endnote>
  <w:endnote w:type="continuationSeparator" w:id="0">
    <w:p w14:paraId="2FC50183" w14:textId="77777777" w:rsidR="00264200" w:rsidRDefault="002642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CBF61" w14:textId="77777777" w:rsidR="00A966AA" w:rsidRDefault="00A966AA" w:rsidP="005A13C3">
    <w:pPr>
      <w:pBdr>
        <w:top w:val="single" w:sz="4" w:space="0" w:color="000000"/>
      </w:pBdr>
      <w:tabs>
        <w:tab w:val="right" w:pos="8844"/>
      </w:tabs>
      <w:adjustRightInd w:val="0"/>
      <w:snapToGrid w:val="0"/>
      <w:spacing w:before="480" w:line="100" w:lineRule="exact"/>
      <w:jc w:val="left"/>
      <w:rPr>
        <w:i/>
        <w:sz w:val="16"/>
        <w:szCs w:val="16"/>
      </w:rPr>
    </w:pPr>
  </w:p>
  <w:p w14:paraId="1296CC00" w14:textId="77777777" w:rsidR="004251F1" w:rsidRPr="00372FCD" w:rsidRDefault="004251F1" w:rsidP="004B2A2B">
    <w:pPr>
      <w:tabs>
        <w:tab w:val="right" w:pos="10466"/>
      </w:tabs>
      <w:adjustRightInd w:val="0"/>
      <w:snapToGrid w:val="0"/>
      <w:spacing w:line="240" w:lineRule="auto"/>
      <w:rPr>
        <w:sz w:val="16"/>
        <w:szCs w:val="16"/>
        <w:lang w:val="fr-CH"/>
      </w:rPr>
    </w:pPr>
    <w:r w:rsidRPr="00917430">
      <w:rPr>
        <w:i/>
        <w:sz w:val="16"/>
        <w:szCs w:val="16"/>
      </w:rPr>
      <w:t>Computers</w:t>
    </w:r>
    <w:r>
      <w:rPr>
        <w:i/>
        <w:sz w:val="16"/>
        <w:szCs w:val="16"/>
      </w:rPr>
      <w:t xml:space="preserve"> </w:t>
    </w:r>
    <w:r w:rsidR="00F61D6E" w:rsidRPr="00F61D6E">
      <w:rPr>
        <w:b/>
        <w:bCs/>
        <w:iCs/>
        <w:sz w:val="16"/>
        <w:szCs w:val="16"/>
      </w:rPr>
      <w:t>2021</w:t>
    </w:r>
    <w:r w:rsidR="001B0E51" w:rsidRPr="001B0E51">
      <w:rPr>
        <w:bCs/>
        <w:iCs/>
        <w:sz w:val="16"/>
        <w:szCs w:val="16"/>
      </w:rPr>
      <w:t xml:space="preserve">, </w:t>
    </w:r>
    <w:r w:rsidR="00F61D6E" w:rsidRPr="00F61D6E">
      <w:rPr>
        <w:bCs/>
        <w:i/>
        <w:iCs/>
        <w:sz w:val="16"/>
        <w:szCs w:val="16"/>
      </w:rPr>
      <w:t>10</w:t>
    </w:r>
    <w:r w:rsidR="001B0E51" w:rsidRPr="001B0E51">
      <w:rPr>
        <w:bCs/>
        <w:iCs/>
        <w:sz w:val="16"/>
        <w:szCs w:val="16"/>
      </w:rPr>
      <w:t xml:space="preserve">, </w:t>
    </w:r>
    <w:r w:rsidR="0046472B">
      <w:rPr>
        <w:bCs/>
        <w:iCs/>
        <w:sz w:val="16"/>
        <w:szCs w:val="16"/>
      </w:rPr>
      <w:t>x</w:t>
    </w:r>
    <w:r w:rsidR="00A966AA">
      <w:rPr>
        <w:bCs/>
        <w:iCs/>
        <w:sz w:val="16"/>
        <w:szCs w:val="16"/>
      </w:rPr>
      <w:t>. https://doi.org/10.3390/xxxxx</w:t>
    </w:r>
    <w:r w:rsidR="004B2A2B" w:rsidRPr="00372FCD">
      <w:rPr>
        <w:sz w:val="16"/>
        <w:szCs w:val="16"/>
        <w:lang w:val="fr-CH"/>
      </w:rPr>
      <w:tab/>
    </w:r>
    <w:r w:rsidRPr="00372FCD">
      <w:rPr>
        <w:sz w:val="16"/>
        <w:szCs w:val="16"/>
        <w:lang w:val="fr-CH"/>
      </w:rPr>
      <w:t>www.mdpi.com/journal/</w:t>
    </w:r>
    <w:r w:rsidRPr="00917430">
      <w:rPr>
        <w:sz w:val="16"/>
        <w:szCs w:val="16"/>
      </w:rPr>
      <w:t>computers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EC75E" w14:textId="77777777" w:rsidR="00264200" w:rsidRDefault="00264200">
      <w:pPr>
        <w:spacing w:line="240" w:lineRule="auto"/>
      </w:pPr>
      <w:r>
        <w:separator/>
      </w:r>
    </w:p>
  </w:footnote>
  <w:footnote w:type="continuationSeparator" w:id="0">
    <w:p w14:paraId="02798836" w14:textId="77777777" w:rsidR="00264200" w:rsidRDefault="002642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879B1" w14:textId="77777777" w:rsidR="004251F1" w:rsidRDefault="004251F1" w:rsidP="004251F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B9B5F" w14:textId="77777777" w:rsidR="00A966AA" w:rsidRDefault="004251F1" w:rsidP="004B2A2B">
    <w:pPr>
      <w:tabs>
        <w:tab w:val="right" w:pos="10466"/>
      </w:tabs>
      <w:adjustRightInd w:val="0"/>
      <w:snapToGrid w:val="0"/>
      <w:spacing w:line="240" w:lineRule="auto"/>
      <w:rPr>
        <w:sz w:val="16"/>
      </w:rPr>
    </w:pPr>
    <w:r>
      <w:rPr>
        <w:i/>
        <w:sz w:val="16"/>
      </w:rPr>
      <w:t xml:space="preserve">Computers </w:t>
    </w:r>
    <w:r w:rsidR="007D6ADA" w:rsidRPr="007D6ADA">
      <w:rPr>
        <w:b/>
        <w:sz w:val="16"/>
      </w:rPr>
      <w:t>2021</w:t>
    </w:r>
    <w:r w:rsidR="001B0E51" w:rsidRPr="001B0E51">
      <w:rPr>
        <w:sz w:val="16"/>
      </w:rPr>
      <w:t xml:space="preserve">, </w:t>
    </w:r>
    <w:r w:rsidR="007D6ADA" w:rsidRPr="007D6ADA">
      <w:rPr>
        <w:i/>
        <w:sz w:val="16"/>
      </w:rPr>
      <w:t>10</w:t>
    </w:r>
    <w:r w:rsidR="0046472B">
      <w:rPr>
        <w:sz w:val="16"/>
      </w:rPr>
      <w:t>, x FOR PEER REVIEW</w:t>
    </w:r>
    <w:r w:rsidR="004B2A2B">
      <w:rPr>
        <w:sz w:val="16"/>
      </w:rPr>
      <w:tab/>
    </w:r>
    <w:r w:rsidR="0046472B">
      <w:rPr>
        <w:sz w:val="16"/>
      </w:rPr>
      <w:fldChar w:fldCharType="begin"/>
    </w:r>
    <w:r w:rsidR="0046472B">
      <w:rPr>
        <w:sz w:val="16"/>
      </w:rPr>
      <w:instrText xml:space="preserve"> PAGE   \* MERGEFORMAT </w:instrText>
    </w:r>
    <w:r w:rsidR="0046472B">
      <w:rPr>
        <w:sz w:val="16"/>
      </w:rPr>
      <w:fldChar w:fldCharType="separate"/>
    </w:r>
    <w:r w:rsidR="00DA13B2">
      <w:rPr>
        <w:sz w:val="16"/>
      </w:rPr>
      <w:t>4</w:t>
    </w:r>
    <w:r w:rsidR="0046472B">
      <w:rPr>
        <w:sz w:val="16"/>
      </w:rPr>
      <w:fldChar w:fldCharType="end"/>
    </w:r>
    <w:r w:rsidR="0046472B">
      <w:rPr>
        <w:sz w:val="16"/>
      </w:rPr>
      <w:t xml:space="preserve"> of </w:t>
    </w:r>
    <w:r w:rsidR="0046472B">
      <w:rPr>
        <w:sz w:val="16"/>
      </w:rPr>
      <w:fldChar w:fldCharType="begin"/>
    </w:r>
    <w:r w:rsidR="0046472B">
      <w:rPr>
        <w:sz w:val="16"/>
      </w:rPr>
      <w:instrText xml:space="preserve"> NUMPAGES   \* MERGEFORMAT </w:instrText>
    </w:r>
    <w:r w:rsidR="0046472B">
      <w:rPr>
        <w:sz w:val="16"/>
      </w:rPr>
      <w:fldChar w:fldCharType="separate"/>
    </w:r>
    <w:r w:rsidR="00DA13B2">
      <w:rPr>
        <w:sz w:val="16"/>
      </w:rPr>
      <w:t>5</w:t>
    </w:r>
    <w:r w:rsidR="0046472B">
      <w:rPr>
        <w:sz w:val="16"/>
      </w:rPr>
      <w:fldChar w:fldCharType="end"/>
    </w:r>
  </w:p>
  <w:p w14:paraId="39E46534" w14:textId="77777777" w:rsidR="004251F1" w:rsidRPr="001E17D3" w:rsidRDefault="004251F1" w:rsidP="005A13C3">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A966AA" w:rsidRPr="004B2A2B" w14:paraId="40442E7C" w14:textId="77777777" w:rsidTr="004B2A2B">
      <w:trPr>
        <w:trHeight w:val="686"/>
      </w:trPr>
      <w:tc>
        <w:tcPr>
          <w:tcW w:w="3679" w:type="dxa"/>
          <w:shd w:val="clear" w:color="auto" w:fill="auto"/>
          <w:vAlign w:val="center"/>
        </w:tcPr>
        <w:p w14:paraId="2B9F6182" w14:textId="77777777" w:rsidR="00A966AA" w:rsidRPr="00232ED5" w:rsidRDefault="00290C02" w:rsidP="004B2A2B">
          <w:pPr>
            <w:pStyle w:val="Header"/>
            <w:pBdr>
              <w:bottom w:val="none" w:sz="0" w:space="0" w:color="auto"/>
            </w:pBdr>
            <w:jc w:val="left"/>
            <w:rPr>
              <w:rFonts w:eastAsia="DengXian"/>
              <w:b/>
              <w:bCs/>
            </w:rPr>
          </w:pPr>
          <w:r w:rsidRPr="00232ED5">
            <w:rPr>
              <w:rFonts w:eastAsia="DengXian"/>
              <w:b/>
              <w:bCs/>
            </w:rPr>
            <w:drawing>
              <wp:inline distT="0" distB="0" distL="0" distR="0" wp14:anchorId="34E77A03" wp14:editId="2F408741">
                <wp:extent cx="1697355" cy="429260"/>
                <wp:effectExtent l="0" t="0" r="0" b="0"/>
                <wp:docPr id="1" name="Picture 3" descr="C:\Users\home\AppData\Local\Temp\HZ$D.003.487\computer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03.487\computer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355" cy="429260"/>
                        </a:xfrm>
                        <a:prstGeom prst="rect">
                          <a:avLst/>
                        </a:prstGeom>
                        <a:noFill/>
                        <a:ln>
                          <a:noFill/>
                        </a:ln>
                      </pic:spPr>
                    </pic:pic>
                  </a:graphicData>
                </a:graphic>
              </wp:inline>
            </w:drawing>
          </w:r>
        </w:p>
      </w:tc>
      <w:tc>
        <w:tcPr>
          <w:tcW w:w="4535" w:type="dxa"/>
          <w:shd w:val="clear" w:color="auto" w:fill="auto"/>
          <w:vAlign w:val="center"/>
        </w:tcPr>
        <w:p w14:paraId="1C6C8A5A" w14:textId="77777777" w:rsidR="00A966AA" w:rsidRPr="00232ED5" w:rsidRDefault="00A966AA" w:rsidP="004B2A2B">
          <w:pPr>
            <w:pStyle w:val="Header"/>
            <w:pBdr>
              <w:bottom w:val="none" w:sz="0" w:space="0" w:color="auto"/>
            </w:pBdr>
            <w:rPr>
              <w:rFonts w:eastAsia="DengXian"/>
              <w:b/>
              <w:bCs/>
            </w:rPr>
          </w:pPr>
        </w:p>
      </w:tc>
      <w:tc>
        <w:tcPr>
          <w:tcW w:w="2273" w:type="dxa"/>
          <w:shd w:val="clear" w:color="auto" w:fill="auto"/>
          <w:vAlign w:val="center"/>
        </w:tcPr>
        <w:p w14:paraId="0B04552C" w14:textId="77777777" w:rsidR="00A966AA" w:rsidRPr="00232ED5" w:rsidRDefault="00290C02" w:rsidP="004B2A2B">
          <w:pPr>
            <w:pStyle w:val="Header"/>
            <w:pBdr>
              <w:bottom w:val="none" w:sz="0" w:space="0" w:color="auto"/>
            </w:pBdr>
            <w:jc w:val="right"/>
            <w:rPr>
              <w:rFonts w:eastAsia="DengXian"/>
              <w:b/>
              <w:bCs/>
            </w:rPr>
          </w:pPr>
          <w:r w:rsidRPr="00232ED5">
            <w:rPr>
              <w:rFonts w:eastAsia="DengXian"/>
              <w:b/>
              <w:bCs/>
            </w:rPr>
            <w:drawing>
              <wp:inline distT="0" distB="0" distL="0" distR="0" wp14:anchorId="59918B00" wp14:editId="3F8E564B">
                <wp:extent cx="540385" cy="35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0385" cy="353060"/>
                        </a:xfrm>
                        <a:prstGeom prst="rect">
                          <a:avLst/>
                        </a:prstGeom>
                        <a:noFill/>
                        <a:ln>
                          <a:noFill/>
                        </a:ln>
                      </pic:spPr>
                    </pic:pic>
                  </a:graphicData>
                </a:graphic>
              </wp:inline>
            </w:drawing>
          </w:r>
        </w:p>
      </w:tc>
    </w:tr>
  </w:tbl>
  <w:p w14:paraId="12B8190D" w14:textId="77777777" w:rsidR="004251F1" w:rsidRPr="00A966AA" w:rsidRDefault="004251F1" w:rsidP="005A13C3">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1E3764E3"/>
    <w:multiLevelType w:val="hybridMultilevel"/>
    <w:tmpl w:val="5806406C"/>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3" w15:restartNumberingAfterBreak="0">
    <w:nsid w:val="20051FE7"/>
    <w:multiLevelType w:val="hybridMultilevel"/>
    <w:tmpl w:val="207C9E18"/>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4" w15:restartNumberingAfterBreak="0">
    <w:nsid w:val="20614FDA"/>
    <w:multiLevelType w:val="hybridMultilevel"/>
    <w:tmpl w:val="3766B30C"/>
    <w:lvl w:ilvl="0" w:tplc="FF48050C">
      <w:start w:val="1"/>
      <w:numFmt w:val="decimal"/>
      <w:lvlText w:val="%1."/>
      <w:lvlJc w:val="left"/>
      <w:pPr>
        <w:ind w:left="6606" w:hanging="540"/>
      </w:pPr>
      <w:rPr>
        <w:rFonts w:hint="default"/>
      </w:r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623772"/>
    <w:multiLevelType w:val="hybridMultilevel"/>
    <w:tmpl w:val="A24844D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3AA50195"/>
    <w:multiLevelType w:val="hybridMultilevel"/>
    <w:tmpl w:val="EFC606EE"/>
    <w:lvl w:ilvl="0" w:tplc="FF48050C">
      <w:start w:val="1"/>
      <w:numFmt w:val="decimal"/>
      <w:lvlText w:val="%1."/>
      <w:lvlJc w:val="left"/>
      <w:pPr>
        <w:ind w:left="3573" w:hanging="540"/>
      </w:pPr>
      <w:rPr>
        <w:rFonts w:hint="default"/>
      </w:rPr>
    </w:lvl>
    <w:lvl w:ilvl="1" w:tplc="04090019" w:tentative="1">
      <w:start w:val="1"/>
      <w:numFmt w:val="lowerLetter"/>
      <w:lvlText w:val="%2."/>
      <w:lvlJc w:val="left"/>
      <w:pPr>
        <w:ind w:left="4113" w:hanging="360"/>
      </w:pPr>
    </w:lvl>
    <w:lvl w:ilvl="2" w:tplc="0409001B" w:tentative="1">
      <w:start w:val="1"/>
      <w:numFmt w:val="lowerRoman"/>
      <w:lvlText w:val="%3."/>
      <w:lvlJc w:val="right"/>
      <w:pPr>
        <w:ind w:left="4833" w:hanging="180"/>
      </w:pPr>
    </w:lvl>
    <w:lvl w:ilvl="3" w:tplc="0409000F" w:tentative="1">
      <w:start w:val="1"/>
      <w:numFmt w:val="decimal"/>
      <w:lvlText w:val="%4."/>
      <w:lvlJc w:val="left"/>
      <w:pPr>
        <w:ind w:left="5553" w:hanging="360"/>
      </w:pPr>
    </w:lvl>
    <w:lvl w:ilvl="4" w:tplc="04090019" w:tentative="1">
      <w:start w:val="1"/>
      <w:numFmt w:val="lowerLetter"/>
      <w:lvlText w:val="%5."/>
      <w:lvlJc w:val="left"/>
      <w:pPr>
        <w:ind w:left="6273" w:hanging="360"/>
      </w:pPr>
    </w:lvl>
    <w:lvl w:ilvl="5" w:tplc="0409001B" w:tentative="1">
      <w:start w:val="1"/>
      <w:numFmt w:val="lowerRoman"/>
      <w:lvlText w:val="%6."/>
      <w:lvlJc w:val="right"/>
      <w:pPr>
        <w:ind w:left="6993" w:hanging="180"/>
      </w:pPr>
    </w:lvl>
    <w:lvl w:ilvl="6" w:tplc="0409000F" w:tentative="1">
      <w:start w:val="1"/>
      <w:numFmt w:val="decimal"/>
      <w:lvlText w:val="%7."/>
      <w:lvlJc w:val="left"/>
      <w:pPr>
        <w:ind w:left="7713" w:hanging="360"/>
      </w:pPr>
    </w:lvl>
    <w:lvl w:ilvl="7" w:tplc="04090019" w:tentative="1">
      <w:start w:val="1"/>
      <w:numFmt w:val="lowerLetter"/>
      <w:lvlText w:val="%8."/>
      <w:lvlJc w:val="left"/>
      <w:pPr>
        <w:ind w:left="8433" w:hanging="360"/>
      </w:pPr>
    </w:lvl>
    <w:lvl w:ilvl="8" w:tplc="0409001B" w:tentative="1">
      <w:start w:val="1"/>
      <w:numFmt w:val="lowerRoman"/>
      <w:lvlText w:val="%9."/>
      <w:lvlJc w:val="right"/>
      <w:pPr>
        <w:ind w:left="9153" w:hanging="180"/>
      </w:pPr>
    </w:lvl>
  </w:abstractNum>
  <w:abstractNum w:abstractNumId="11" w15:restartNumberingAfterBreak="0">
    <w:nsid w:val="48C607BD"/>
    <w:multiLevelType w:val="hybridMultilevel"/>
    <w:tmpl w:val="FA345E56"/>
    <w:lvl w:ilvl="0" w:tplc="FF48050C">
      <w:start w:val="1"/>
      <w:numFmt w:val="decimal"/>
      <w:lvlText w:val="%1."/>
      <w:lvlJc w:val="left"/>
      <w:pPr>
        <w:ind w:left="3573" w:hanging="540"/>
      </w:pPr>
      <w:rPr>
        <w:rFonts w:hint="default"/>
      </w:rPr>
    </w:lvl>
    <w:lvl w:ilvl="1" w:tplc="04090019" w:tentative="1">
      <w:start w:val="1"/>
      <w:numFmt w:val="lowerLetter"/>
      <w:lvlText w:val="%2."/>
      <w:lvlJc w:val="left"/>
      <w:pPr>
        <w:ind w:left="4113" w:hanging="360"/>
      </w:pPr>
    </w:lvl>
    <w:lvl w:ilvl="2" w:tplc="0409001B" w:tentative="1">
      <w:start w:val="1"/>
      <w:numFmt w:val="lowerRoman"/>
      <w:lvlText w:val="%3."/>
      <w:lvlJc w:val="right"/>
      <w:pPr>
        <w:ind w:left="4833" w:hanging="180"/>
      </w:pPr>
    </w:lvl>
    <w:lvl w:ilvl="3" w:tplc="0409000F" w:tentative="1">
      <w:start w:val="1"/>
      <w:numFmt w:val="decimal"/>
      <w:lvlText w:val="%4."/>
      <w:lvlJc w:val="left"/>
      <w:pPr>
        <w:ind w:left="5553" w:hanging="360"/>
      </w:pPr>
    </w:lvl>
    <w:lvl w:ilvl="4" w:tplc="04090019" w:tentative="1">
      <w:start w:val="1"/>
      <w:numFmt w:val="lowerLetter"/>
      <w:lvlText w:val="%5."/>
      <w:lvlJc w:val="left"/>
      <w:pPr>
        <w:ind w:left="6273" w:hanging="360"/>
      </w:pPr>
    </w:lvl>
    <w:lvl w:ilvl="5" w:tplc="0409001B" w:tentative="1">
      <w:start w:val="1"/>
      <w:numFmt w:val="lowerRoman"/>
      <w:lvlText w:val="%6."/>
      <w:lvlJc w:val="right"/>
      <w:pPr>
        <w:ind w:left="6993" w:hanging="180"/>
      </w:pPr>
    </w:lvl>
    <w:lvl w:ilvl="6" w:tplc="0409000F" w:tentative="1">
      <w:start w:val="1"/>
      <w:numFmt w:val="decimal"/>
      <w:lvlText w:val="%7."/>
      <w:lvlJc w:val="left"/>
      <w:pPr>
        <w:ind w:left="7713" w:hanging="360"/>
      </w:pPr>
    </w:lvl>
    <w:lvl w:ilvl="7" w:tplc="04090019" w:tentative="1">
      <w:start w:val="1"/>
      <w:numFmt w:val="lowerLetter"/>
      <w:lvlText w:val="%8."/>
      <w:lvlJc w:val="left"/>
      <w:pPr>
        <w:ind w:left="8433" w:hanging="360"/>
      </w:pPr>
    </w:lvl>
    <w:lvl w:ilvl="8" w:tplc="0409001B" w:tentative="1">
      <w:start w:val="1"/>
      <w:numFmt w:val="lowerRoman"/>
      <w:lvlText w:val="%9."/>
      <w:lvlJc w:val="right"/>
      <w:pPr>
        <w:ind w:left="9153" w:hanging="180"/>
      </w:pPr>
    </w:lvl>
  </w:abstractNum>
  <w:abstractNum w:abstractNumId="12" w15:restartNumberingAfterBreak="0">
    <w:nsid w:val="52E2771B"/>
    <w:multiLevelType w:val="hybridMultilevel"/>
    <w:tmpl w:val="A2A06AAC"/>
    <w:lvl w:ilvl="0" w:tplc="C788203A">
      <w:start w:val="1"/>
      <w:numFmt w:val="decimal"/>
      <w:lvlRestart w:val="0"/>
      <w:pStyle w:val="MDPI71FootNotes"/>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5" w15:restartNumberingAfterBreak="0">
    <w:nsid w:val="70B3612C"/>
    <w:multiLevelType w:val="multilevel"/>
    <w:tmpl w:val="EC5AEEA8"/>
    <w:lvl w:ilvl="0">
      <w:start w:val="1"/>
      <w:numFmt w:val="decimal"/>
      <w:lvlText w:val="%1."/>
      <w:lvlJc w:val="left"/>
      <w:pPr>
        <w:ind w:left="3753" w:hanging="360"/>
      </w:pPr>
    </w:lvl>
    <w:lvl w:ilvl="1">
      <w:start w:val="2"/>
      <w:numFmt w:val="decimal"/>
      <w:isLgl/>
      <w:lvlText w:val="%1.%2."/>
      <w:lvlJc w:val="left"/>
      <w:pPr>
        <w:ind w:left="3753" w:hanging="360"/>
      </w:pPr>
      <w:rPr>
        <w:rFonts w:hint="default"/>
      </w:rPr>
    </w:lvl>
    <w:lvl w:ilvl="2">
      <w:start w:val="1"/>
      <w:numFmt w:val="decimal"/>
      <w:isLgl/>
      <w:lvlText w:val="%1.%2.%3."/>
      <w:lvlJc w:val="left"/>
      <w:pPr>
        <w:ind w:left="4113" w:hanging="720"/>
      </w:pPr>
      <w:rPr>
        <w:rFonts w:hint="default"/>
      </w:rPr>
    </w:lvl>
    <w:lvl w:ilvl="3">
      <w:start w:val="1"/>
      <w:numFmt w:val="decimal"/>
      <w:isLgl/>
      <w:lvlText w:val="%1.%2.%3.%4."/>
      <w:lvlJc w:val="left"/>
      <w:pPr>
        <w:ind w:left="4113" w:hanging="720"/>
      </w:pPr>
      <w:rPr>
        <w:rFonts w:hint="default"/>
      </w:rPr>
    </w:lvl>
    <w:lvl w:ilvl="4">
      <w:start w:val="1"/>
      <w:numFmt w:val="decimal"/>
      <w:isLgl/>
      <w:lvlText w:val="%1.%2.%3.%4.%5."/>
      <w:lvlJc w:val="left"/>
      <w:pPr>
        <w:ind w:left="4473" w:hanging="1080"/>
      </w:pPr>
      <w:rPr>
        <w:rFonts w:hint="default"/>
      </w:rPr>
    </w:lvl>
    <w:lvl w:ilvl="5">
      <w:start w:val="1"/>
      <w:numFmt w:val="decimal"/>
      <w:isLgl/>
      <w:lvlText w:val="%1.%2.%3.%4.%5.%6."/>
      <w:lvlJc w:val="left"/>
      <w:pPr>
        <w:ind w:left="4473" w:hanging="1080"/>
      </w:pPr>
      <w:rPr>
        <w:rFonts w:hint="default"/>
      </w:rPr>
    </w:lvl>
    <w:lvl w:ilvl="6">
      <w:start w:val="1"/>
      <w:numFmt w:val="decimal"/>
      <w:isLgl/>
      <w:lvlText w:val="%1.%2.%3.%4.%5.%6.%7."/>
      <w:lvlJc w:val="left"/>
      <w:pPr>
        <w:ind w:left="4473" w:hanging="1080"/>
      </w:pPr>
      <w:rPr>
        <w:rFonts w:hint="default"/>
      </w:rPr>
    </w:lvl>
    <w:lvl w:ilvl="7">
      <w:start w:val="1"/>
      <w:numFmt w:val="decimal"/>
      <w:isLgl/>
      <w:lvlText w:val="%1.%2.%3.%4.%5.%6.%7.%8."/>
      <w:lvlJc w:val="left"/>
      <w:pPr>
        <w:ind w:left="4833" w:hanging="1440"/>
      </w:pPr>
      <w:rPr>
        <w:rFonts w:hint="default"/>
      </w:rPr>
    </w:lvl>
    <w:lvl w:ilvl="8">
      <w:start w:val="1"/>
      <w:numFmt w:val="decimal"/>
      <w:isLgl/>
      <w:lvlText w:val="%1.%2.%3.%4.%5.%6.%7.%8.%9."/>
      <w:lvlJc w:val="left"/>
      <w:pPr>
        <w:ind w:left="4833" w:hanging="1440"/>
      </w:pPr>
      <w:rPr>
        <w:rFonts w:hint="default"/>
      </w:rPr>
    </w:lvl>
  </w:abstractNum>
  <w:abstractNum w:abstractNumId="16" w15:restartNumberingAfterBreak="0">
    <w:nsid w:val="76B24EB4"/>
    <w:multiLevelType w:val="hybridMultilevel"/>
    <w:tmpl w:val="375056D4"/>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num w:numId="1">
    <w:abstractNumId w:val="6"/>
  </w:num>
  <w:num w:numId="2">
    <w:abstractNumId w:val="9"/>
  </w:num>
  <w:num w:numId="3">
    <w:abstractNumId w:val="5"/>
  </w:num>
  <w:num w:numId="4">
    <w:abstractNumId w:val="7"/>
  </w:num>
  <w:num w:numId="5">
    <w:abstractNumId w:val="13"/>
  </w:num>
  <w:num w:numId="6">
    <w:abstractNumId w:val="1"/>
  </w:num>
  <w:num w:numId="7">
    <w:abstractNumId w:val="13"/>
  </w:num>
  <w:num w:numId="8">
    <w:abstractNumId w:val="1"/>
  </w:num>
  <w:num w:numId="9">
    <w:abstractNumId w:val="13"/>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3"/>
  </w:num>
  <w:num w:numId="14">
    <w:abstractNumId w:val="1"/>
  </w:num>
  <w:num w:numId="15">
    <w:abstractNumId w:val="0"/>
  </w:num>
  <w:num w:numId="16">
    <w:abstractNumId w:val="12"/>
  </w:num>
  <w:num w:numId="17">
    <w:abstractNumId w:val="16"/>
  </w:num>
  <w:num w:numId="18">
    <w:abstractNumId w:val="15"/>
  </w:num>
  <w:num w:numId="19">
    <w:abstractNumId w:val="8"/>
  </w:num>
  <w:num w:numId="20">
    <w:abstractNumId w:val="3"/>
  </w:num>
  <w:num w:numId="21">
    <w:abstractNumId w:val="2"/>
  </w:num>
  <w:num w:numId="22">
    <w:abstractNumId w:val="10"/>
  </w:num>
  <w:num w:numId="23">
    <w:abstractNumId w:val="4"/>
  </w:num>
  <w:num w:numId="24">
    <w:abstractNumId w:val="11"/>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yan Jarjoura">
    <w15:presenceInfo w15:providerId="AD" w15:userId="S::layanj@nvidia.com::c1a5b39f-9d9e-440b-b9ac-7a970b58e9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00A"/>
    <w:rsid w:val="00036A61"/>
    <w:rsid w:val="000375C0"/>
    <w:rsid w:val="00042A5F"/>
    <w:rsid w:val="000438AE"/>
    <w:rsid w:val="0005155B"/>
    <w:rsid w:val="000662F8"/>
    <w:rsid w:val="00070D00"/>
    <w:rsid w:val="0007232C"/>
    <w:rsid w:val="0007331E"/>
    <w:rsid w:val="000B29EE"/>
    <w:rsid w:val="000C1964"/>
    <w:rsid w:val="000D1C72"/>
    <w:rsid w:val="000E134C"/>
    <w:rsid w:val="000F3DC5"/>
    <w:rsid w:val="00103B8E"/>
    <w:rsid w:val="00112CB6"/>
    <w:rsid w:val="001177E9"/>
    <w:rsid w:val="00126277"/>
    <w:rsid w:val="00130739"/>
    <w:rsid w:val="001350A7"/>
    <w:rsid w:val="00146811"/>
    <w:rsid w:val="001B0E51"/>
    <w:rsid w:val="001B4092"/>
    <w:rsid w:val="001B663A"/>
    <w:rsid w:val="001D7DA1"/>
    <w:rsid w:val="001E2AEB"/>
    <w:rsid w:val="001E60F9"/>
    <w:rsid w:val="001F6FD6"/>
    <w:rsid w:val="0020300A"/>
    <w:rsid w:val="0021636B"/>
    <w:rsid w:val="00232ED5"/>
    <w:rsid w:val="00234BD2"/>
    <w:rsid w:val="00237596"/>
    <w:rsid w:val="00264200"/>
    <w:rsid w:val="00273FBA"/>
    <w:rsid w:val="00273FD7"/>
    <w:rsid w:val="002746FF"/>
    <w:rsid w:val="002747A3"/>
    <w:rsid w:val="00275158"/>
    <w:rsid w:val="00290C02"/>
    <w:rsid w:val="002A087E"/>
    <w:rsid w:val="002B0E35"/>
    <w:rsid w:val="002B41AE"/>
    <w:rsid w:val="002B6950"/>
    <w:rsid w:val="00307732"/>
    <w:rsid w:val="00315994"/>
    <w:rsid w:val="00326141"/>
    <w:rsid w:val="00337CDE"/>
    <w:rsid w:val="003575E4"/>
    <w:rsid w:val="00374FED"/>
    <w:rsid w:val="003979BE"/>
    <w:rsid w:val="003F23C7"/>
    <w:rsid w:val="003F4D64"/>
    <w:rsid w:val="00401D30"/>
    <w:rsid w:val="00410C71"/>
    <w:rsid w:val="004251F1"/>
    <w:rsid w:val="00425775"/>
    <w:rsid w:val="0042599B"/>
    <w:rsid w:val="004333B2"/>
    <w:rsid w:val="0046472B"/>
    <w:rsid w:val="00473A1E"/>
    <w:rsid w:val="00482511"/>
    <w:rsid w:val="00491943"/>
    <w:rsid w:val="00496C62"/>
    <w:rsid w:val="004B14DD"/>
    <w:rsid w:val="004B2A2B"/>
    <w:rsid w:val="004C2B3A"/>
    <w:rsid w:val="004D1C11"/>
    <w:rsid w:val="004D6AD9"/>
    <w:rsid w:val="004F162E"/>
    <w:rsid w:val="00501416"/>
    <w:rsid w:val="005358D6"/>
    <w:rsid w:val="00535FE3"/>
    <w:rsid w:val="00541075"/>
    <w:rsid w:val="00542818"/>
    <w:rsid w:val="00553340"/>
    <w:rsid w:val="00566C09"/>
    <w:rsid w:val="005931C5"/>
    <w:rsid w:val="005A13C3"/>
    <w:rsid w:val="005A2D9B"/>
    <w:rsid w:val="005A51D3"/>
    <w:rsid w:val="005E2E76"/>
    <w:rsid w:val="005E315A"/>
    <w:rsid w:val="005E3271"/>
    <w:rsid w:val="0060757A"/>
    <w:rsid w:val="006200F6"/>
    <w:rsid w:val="006213F2"/>
    <w:rsid w:val="00626DE7"/>
    <w:rsid w:val="00627BF3"/>
    <w:rsid w:val="0066567D"/>
    <w:rsid w:val="00675CF3"/>
    <w:rsid w:val="00692393"/>
    <w:rsid w:val="006C0B77"/>
    <w:rsid w:val="006C2823"/>
    <w:rsid w:val="006E1276"/>
    <w:rsid w:val="00700D2A"/>
    <w:rsid w:val="007034C4"/>
    <w:rsid w:val="00716BA9"/>
    <w:rsid w:val="00716BED"/>
    <w:rsid w:val="00753D73"/>
    <w:rsid w:val="007573CD"/>
    <w:rsid w:val="00760959"/>
    <w:rsid w:val="007644EC"/>
    <w:rsid w:val="007D2D18"/>
    <w:rsid w:val="007D4993"/>
    <w:rsid w:val="007D5D6C"/>
    <w:rsid w:val="007D6ADA"/>
    <w:rsid w:val="00801909"/>
    <w:rsid w:val="0080287B"/>
    <w:rsid w:val="0081729B"/>
    <w:rsid w:val="0082144B"/>
    <w:rsid w:val="00823E1A"/>
    <w:rsid w:val="008258C2"/>
    <w:rsid w:val="00843861"/>
    <w:rsid w:val="008859BB"/>
    <w:rsid w:val="00885FA1"/>
    <w:rsid w:val="008B0820"/>
    <w:rsid w:val="008B1062"/>
    <w:rsid w:val="008C1713"/>
    <w:rsid w:val="00904D71"/>
    <w:rsid w:val="0091337A"/>
    <w:rsid w:val="009160E0"/>
    <w:rsid w:val="00925D51"/>
    <w:rsid w:val="0094152E"/>
    <w:rsid w:val="0095456A"/>
    <w:rsid w:val="00974832"/>
    <w:rsid w:val="00976C74"/>
    <w:rsid w:val="00991EC2"/>
    <w:rsid w:val="009D2A54"/>
    <w:rsid w:val="009E4E6F"/>
    <w:rsid w:val="009F70E6"/>
    <w:rsid w:val="00A01BFC"/>
    <w:rsid w:val="00A03257"/>
    <w:rsid w:val="00A2669A"/>
    <w:rsid w:val="00A3344D"/>
    <w:rsid w:val="00A344BE"/>
    <w:rsid w:val="00A42996"/>
    <w:rsid w:val="00A42E0A"/>
    <w:rsid w:val="00A43FF0"/>
    <w:rsid w:val="00A52B8D"/>
    <w:rsid w:val="00A5374A"/>
    <w:rsid w:val="00A57626"/>
    <w:rsid w:val="00A60401"/>
    <w:rsid w:val="00A628E6"/>
    <w:rsid w:val="00A85E7B"/>
    <w:rsid w:val="00A878C6"/>
    <w:rsid w:val="00A95FBC"/>
    <w:rsid w:val="00A966AA"/>
    <w:rsid w:val="00A97151"/>
    <w:rsid w:val="00AA3CD6"/>
    <w:rsid w:val="00AA41C3"/>
    <w:rsid w:val="00AA4483"/>
    <w:rsid w:val="00AA7F98"/>
    <w:rsid w:val="00AB7A06"/>
    <w:rsid w:val="00AB7C95"/>
    <w:rsid w:val="00AC005C"/>
    <w:rsid w:val="00AD50DB"/>
    <w:rsid w:val="00AE10DC"/>
    <w:rsid w:val="00AF10A0"/>
    <w:rsid w:val="00AF7872"/>
    <w:rsid w:val="00B11AA1"/>
    <w:rsid w:val="00B476D5"/>
    <w:rsid w:val="00B61E91"/>
    <w:rsid w:val="00B63263"/>
    <w:rsid w:val="00BA00F3"/>
    <w:rsid w:val="00BB4137"/>
    <w:rsid w:val="00BB51AF"/>
    <w:rsid w:val="00BC1179"/>
    <w:rsid w:val="00BE5405"/>
    <w:rsid w:val="00BF72A4"/>
    <w:rsid w:val="00C00115"/>
    <w:rsid w:val="00C04E5A"/>
    <w:rsid w:val="00C11E58"/>
    <w:rsid w:val="00C20B75"/>
    <w:rsid w:val="00C23EFC"/>
    <w:rsid w:val="00C3311F"/>
    <w:rsid w:val="00C53097"/>
    <w:rsid w:val="00C5431C"/>
    <w:rsid w:val="00C62F58"/>
    <w:rsid w:val="00C67B38"/>
    <w:rsid w:val="00C77B51"/>
    <w:rsid w:val="00C94EEE"/>
    <w:rsid w:val="00CD49E7"/>
    <w:rsid w:val="00CD4FFB"/>
    <w:rsid w:val="00CF5ECF"/>
    <w:rsid w:val="00D2500F"/>
    <w:rsid w:val="00D26313"/>
    <w:rsid w:val="00D35731"/>
    <w:rsid w:val="00D41B0B"/>
    <w:rsid w:val="00D41F72"/>
    <w:rsid w:val="00D44E87"/>
    <w:rsid w:val="00D46902"/>
    <w:rsid w:val="00D66840"/>
    <w:rsid w:val="00D705D4"/>
    <w:rsid w:val="00D75174"/>
    <w:rsid w:val="00DA13B2"/>
    <w:rsid w:val="00DC5F60"/>
    <w:rsid w:val="00DE1273"/>
    <w:rsid w:val="00DF6B53"/>
    <w:rsid w:val="00E0634A"/>
    <w:rsid w:val="00E3280E"/>
    <w:rsid w:val="00E404A4"/>
    <w:rsid w:val="00E4283C"/>
    <w:rsid w:val="00E46E87"/>
    <w:rsid w:val="00E65F59"/>
    <w:rsid w:val="00E85781"/>
    <w:rsid w:val="00EA3EF3"/>
    <w:rsid w:val="00EA5719"/>
    <w:rsid w:val="00EB2C0C"/>
    <w:rsid w:val="00EC682D"/>
    <w:rsid w:val="00F03559"/>
    <w:rsid w:val="00F070A4"/>
    <w:rsid w:val="00F1422D"/>
    <w:rsid w:val="00F36796"/>
    <w:rsid w:val="00F61D6E"/>
    <w:rsid w:val="00F6692B"/>
    <w:rsid w:val="00F92A63"/>
    <w:rsid w:val="00F9782F"/>
    <w:rsid w:val="00FA24A9"/>
    <w:rsid w:val="00FA4B24"/>
    <w:rsid w:val="00FC6B10"/>
    <w:rsid w:val="00FD2BEB"/>
    <w:rsid w:val="00FE4AF1"/>
    <w:rsid w:val="00FF04A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DF867"/>
  <w15:chartTrackingRefBased/>
  <w15:docId w15:val="{32E32146-5178-554C-A12A-74CB2733D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C11"/>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D1C11"/>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D1C11"/>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D1C11"/>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D1C11"/>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4D1C11"/>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D1C11"/>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4D1C11"/>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4D1C11"/>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0662F8"/>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4D1C11"/>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D1C11"/>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D1C11"/>
    <w:rPr>
      <w:rFonts w:ascii="Palatino Linotype" w:hAnsi="Palatino Linotype"/>
      <w:noProof/>
      <w:color w:val="000000"/>
      <w:szCs w:val="18"/>
    </w:rPr>
  </w:style>
  <w:style w:type="paragraph" w:customStyle="1" w:styleId="MDPIheaderjournallogo">
    <w:name w:val="MDPI_header_journal_logo"/>
    <w:qFormat/>
    <w:rsid w:val="004D1C11"/>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4D1C11"/>
    <w:pPr>
      <w:ind w:firstLine="0"/>
    </w:pPr>
  </w:style>
  <w:style w:type="paragraph" w:customStyle="1" w:styleId="MDPI31text">
    <w:name w:val="MDPI_3.1_text"/>
    <w:qFormat/>
    <w:rsid w:val="00675CF3"/>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D1C11"/>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D1C11"/>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D1C1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D1C11"/>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4D1C11"/>
    <w:pPr>
      <w:numPr>
        <w:numId w:val="13"/>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4D1C11"/>
    <w:pPr>
      <w:numPr>
        <w:numId w:val="14"/>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D1C11"/>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D1C11"/>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D1C11"/>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0438AE"/>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D1C11"/>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D1C11"/>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4D1C11"/>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4D1C11"/>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4D1C11"/>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D1C11"/>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D1C11"/>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4D1C11"/>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62F58"/>
    <w:pPr>
      <w:numPr>
        <w:numId w:val="15"/>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D1C11"/>
    <w:rPr>
      <w:rFonts w:cs="Tahoma"/>
      <w:szCs w:val="18"/>
    </w:rPr>
  </w:style>
  <w:style w:type="character" w:customStyle="1" w:styleId="BalloonTextChar">
    <w:name w:val="Balloon Text Char"/>
    <w:link w:val="BalloonText"/>
    <w:uiPriority w:val="99"/>
    <w:rsid w:val="004D1C11"/>
    <w:rPr>
      <w:rFonts w:ascii="Palatino Linotype" w:hAnsi="Palatino Linotype" w:cs="Tahoma"/>
      <w:noProof/>
      <w:color w:val="000000"/>
      <w:szCs w:val="18"/>
    </w:rPr>
  </w:style>
  <w:style w:type="character" w:styleId="LineNumber">
    <w:name w:val="line number"/>
    <w:uiPriority w:val="99"/>
    <w:rsid w:val="00E65F59"/>
    <w:rPr>
      <w:rFonts w:ascii="Palatino Linotype" w:hAnsi="Palatino Linotype"/>
      <w:sz w:val="16"/>
    </w:rPr>
  </w:style>
  <w:style w:type="table" w:customStyle="1" w:styleId="MDPI41threelinetable">
    <w:name w:val="MDPI_4.1_three_line_table"/>
    <w:basedOn w:val="TableNormal"/>
    <w:uiPriority w:val="99"/>
    <w:rsid w:val="004D1C11"/>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D1C11"/>
    <w:rPr>
      <w:color w:val="0000FF"/>
      <w:u w:val="single"/>
    </w:rPr>
  </w:style>
  <w:style w:type="character" w:styleId="UnresolvedMention">
    <w:name w:val="Unresolved Mention"/>
    <w:uiPriority w:val="99"/>
    <w:semiHidden/>
    <w:unhideWhenUsed/>
    <w:rsid w:val="00F36796"/>
    <w:rPr>
      <w:color w:val="605E5C"/>
      <w:shd w:val="clear" w:color="auto" w:fill="E1DFDD"/>
    </w:rPr>
  </w:style>
  <w:style w:type="paragraph" w:styleId="Footer">
    <w:name w:val="footer"/>
    <w:basedOn w:val="Normal"/>
    <w:link w:val="FooterChar"/>
    <w:uiPriority w:val="99"/>
    <w:rsid w:val="004D1C11"/>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D1C11"/>
    <w:rPr>
      <w:rFonts w:ascii="Palatino Linotype" w:hAnsi="Palatino Linotype"/>
      <w:noProof/>
      <w:color w:val="000000"/>
      <w:szCs w:val="18"/>
    </w:rPr>
  </w:style>
  <w:style w:type="table" w:styleId="PlainTable4">
    <w:name w:val="Plain Table 4"/>
    <w:basedOn w:val="TableNormal"/>
    <w:uiPriority w:val="44"/>
    <w:rsid w:val="001B0E5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D1C11"/>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4D1C11"/>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D1C11"/>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4D1C11"/>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4D1C11"/>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4D1C11"/>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D1C11"/>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4D1C11"/>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4D1C11"/>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4D1C11"/>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4D1C11"/>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4D1C11"/>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4D1C11"/>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4D1C11"/>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4D1C11"/>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4D1C11"/>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4D1C11"/>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4D1C11"/>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4D1C11"/>
  </w:style>
  <w:style w:type="paragraph" w:styleId="Bibliography">
    <w:name w:val="Bibliography"/>
    <w:basedOn w:val="Normal"/>
    <w:next w:val="Normal"/>
    <w:uiPriority w:val="37"/>
    <w:semiHidden/>
    <w:unhideWhenUsed/>
    <w:rsid w:val="004D1C11"/>
  </w:style>
  <w:style w:type="paragraph" w:styleId="BodyText">
    <w:name w:val="Body Text"/>
    <w:link w:val="BodyTextChar"/>
    <w:rsid w:val="004D1C11"/>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D1C11"/>
    <w:rPr>
      <w:rFonts w:ascii="Palatino Linotype" w:hAnsi="Palatino Linotype"/>
      <w:color w:val="000000"/>
      <w:sz w:val="24"/>
      <w:lang w:eastAsia="de-DE"/>
    </w:rPr>
  </w:style>
  <w:style w:type="character" w:styleId="CommentReference">
    <w:name w:val="annotation reference"/>
    <w:rsid w:val="004D1C11"/>
    <w:rPr>
      <w:sz w:val="21"/>
      <w:szCs w:val="21"/>
    </w:rPr>
  </w:style>
  <w:style w:type="paragraph" w:styleId="CommentText">
    <w:name w:val="annotation text"/>
    <w:basedOn w:val="Normal"/>
    <w:link w:val="CommentTextChar"/>
    <w:rsid w:val="004D1C11"/>
  </w:style>
  <w:style w:type="character" w:customStyle="1" w:styleId="CommentTextChar">
    <w:name w:val="Comment Text Char"/>
    <w:link w:val="CommentText"/>
    <w:rsid w:val="004D1C11"/>
    <w:rPr>
      <w:rFonts w:ascii="Palatino Linotype" w:hAnsi="Palatino Linotype"/>
      <w:noProof/>
      <w:color w:val="000000"/>
    </w:rPr>
  </w:style>
  <w:style w:type="paragraph" w:styleId="CommentSubject">
    <w:name w:val="annotation subject"/>
    <w:basedOn w:val="CommentText"/>
    <w:next w:val="CommentText"/>
    <w:link w:val="CommentSubjectChar"/>
    <w:rsid w:val="004D1C11"/>
    <w:rPr>
      <w:b/>
      <w:bCs/>
    </w:rPr>
  </w:style>
  <w:style w:type="character" w:customStyle="1" w:styleId="CommentSubjectChar">
    <w:name w:val="Comment Subject Char"/>
    <w:link w:val="CommentSubject"/>
    <w:rsid w:val="004D1C11"/>
    <w:rPr>
      <w:rFonts w:ascii="Palatino Linotype" w:hAnsi="Palatino Linotype"/>
      <w:b/>
      <w:bCs/>
      <w:noProof/>
      <w:color w:val="000000"/>
    </w:rPr>
  </w:style>
  <w:style w:type="character" w:styleId="EndnoteReference">
    <w:name w:val="endnote reference"/>
    <w:rsid w:val="004D1C11"/>
    <w:rPr>
      <w:vertAlign w:val="superscript"/>
    </w:rPr>
  </w:style>
  <w:style w:type="paragraph" w:styleId="EndnoteText">
    <w:name w:val="endnote text"/>
    <w:basedOn w:val="Normal"/>
    <w:link w:val="EndnoteTextChar"/>
    <w:semiHidden/>
    <w:unhideWhenUsed/>
    <w:rsid w:val="004D1C11"/>
    <w:pPr>
      <w:spacing w:line="240" w:lineRule="auto"/>
    </w:pPr>
  </w:style>
  <w:style w:type="character" w:customStyle="1" w:styleId="EndnoteTextChar">
    <w:name w:val="Endnote Text Char"/>
    <w:link w:val="EndnoteText"/>
    <w:semiHidden/>
    <w:rsid w:val="004D1C11"/>
    <w:rPr>
      <w:rFonts w:ascii="Palatino Linotype" w:hAnsi="Palatino Linotype"/>
      <w:noProof/>
      <w:color w:val="000000"/>
    </w:rPr>
  </w:style>
  <w:style w:type="character" w:styleId="FollowedHyperlink">
    <w:name w:val="FollowedHyperlink"/>
    <w:rsid w:val="004D1C11"/>
    <w:rPr>
      <w:color w:val="954F72"/>
      <w:u w:val="single"/>
    </w:rPr>
  </w:style>
  <w:style w:type="paragraph" w:styleId="FootnoteText">
    <w:name w:val="footnote text"/>
    <w:basedOn w:val="Normal"/>
    <w:link w:val="FootnoteTextChar"/>
    <w:semiHidden/>
    <w:unhideWhenUsed/>
    <w:rsid w:val="004D1C11"/>
    <w:pPr>
      <w:spacing w:line="240" w:lineRule="auto"/>
    </w:pPr>
  </w:style>
  <w:style w:type="character" w:customStyle="1" w:styleId="FootnoteTextChar">
    <w:name w:val="Footnote Text Char"/>
    <w:link w:val="FootnoteText"/>
    <w:semiHidden/>
    <w:rsid w:val="004D1C11"/>
    <w:rPr>
      <w:rFonts w:ascii="Palatino Linotype" w:hAnsi="Palatino Linotype"/>
      <w:noProof/>
      <w:color w:val="000000"/>
    </w:rPr>
  </w:style>
  <w:style w:type="paragraph" w:styleId="NormalWeb">
    <w:name w:val="Normal (Web)"/>
    <w:basedOn w:val="Normal"/>
    <w:uiPriority w:val="99"/>
    <w:rsid w:val="004D1C11"/>
    <w:rPr>
      <w:szCs w:val="24"/>
    </w:rPr>
  </w:style>
  <w:style w:type="paragraph" w:customStyle="1" w:styleId="MsoFootnoteText0">
    <w:name w:val="MsoFootnoteText"/>
    <w:basedOn w:val="NormalWeb"/>
    <w:qFormat/>
    <w:rsid w:val="004D1C11"/>
    <w:rPr>
      <w:rFonts w:ascii="Times New Roman" w:hAnsi="Times New Roman"/>
    </w:rPr>
  </w:style>
  <w:style w:type="character" w:styleId="PageNumber">
    <w:name w:val="page number"/>
    <w:rsid w:val="004D1C11"/>
  </w:style>
  <w:style w:type="character" w:styleId="PlaceholderText">
    <w:name w:val="Placeholder Text"/>
    <w:uiPriority w:val="99"/>
    <w:semiHidden/>
    <w:rsid w:val="004D1C11"/>
    <w:rPr>
      <w:color w:val="808080"/>
    </w:rPr>
  </w:style>
  <w:style w:type="paragraph" w:customStyle="1" w:styleId="MDPI71FootNotes">
    <w:name w:val="MDPI_7.1_FootNotes"/>
    <w:qFormat/>
    <w:rsid w:val="0081729B"/>
    <w:pPr>
      <w:numPr>
        <w:numId w:val="16"/>
      </w:numPr>
      <w:adjustRightInd w:val="0"/>
      <w:snapToGrid w:val="0"/>
      <w:spacing w:line="228" w:lineRule="auto"/>
      <w:jc w:val="both"/>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8/08/relationships/commentsExtensible" Target="commentsExtensible.xm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1.png"/><Relationship Id="rId12" Type="http://schemas.openxmlformats.org/officeDocument/2006/relationships/image" Target="media/image6.emf"/><Relationship Id="rId17" Type="http://schemas.microsoft.com/office/2016/09/relationships/commentsIds" Target="commentsIds.xml"/><Relationship Id="rId25" Type="http://schemas.openxmlformats.org/officeDocument/2006/relationships/header" Target="header3.xml"/><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2.tiff"/><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3314</TotalTime>
  <Pages>13</Pages>
  <Words>5279</Words>
  <Characters>30095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Freddy Gabbay</dc:creator>
  <cp:keywords/>
  <dc:description/>
  <cp:lastModifiedBy>Layan Jarjoura</cp:lastModifiedBy>
  <cp:revision>27</cp:revision>
  <dcterms:created xsi:type="dcterms:W3CDTF">2021-10-16T08:33:00Z</dcterms:created>
  <dcterms:modified xsi:type="dcterms:W3CDTF">2021-11-13T16:45:00Z</dcterms:modified>
</cp:coreProperties>
</file>